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7051" w14:textId="77777777" w:rsidR="001D3A1D" w:rsidRPr="001D3A1D" w:rsidRDefault="001D3A1D" w:rsidP="001D3A1D">
      <w:pPr>
        <w:tabs>
          <w:tab w:val="left" w:pos="5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A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Тема 9. </w:t>
      </w:r>
      <w:r w:rsidRPr="001D3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Фінансова діагностика підприємства</w:t>
      </w:r>
    </w:p>
    <w:p w14:paraId="2BD00E52" w14:textId="77777777" w:rsidR="00903098" w:rsidRDefault="00903098" w:rsidP="001D3A1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</w:p>
    <w:p w14:paraId="036B6D46" w14:textId="77777777" w:rsidR="00903098" w:rsidRDefault="00903098" w:rsidP="009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E7901">
        <w:rPr>
          <w:rFonts w:ascii="Times New Roman" w:hAnsi="Times New Roman" w:cs="Times New Roman"/>
          <w:bCs/>
          <w:sz w:val="28"/>
          <w:szCs w:val="28"/>
        </w:rPr>
        <w:t>Зміст та розрахунок коефіцієнтів, які характеризують фінансову стійкість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B2C">
        <w:rPr>
          <w:rFonts w:ascii="Times New Roman" w:eastAsia="Times New Roman" w:hAnsi="Times New Roman" w:cs="Times New Roman"/>
          <w:noProof/>
          <w:sz w:val="27"/>
          <w:szCs w:val="27"/>
          <w:lang w:eastAsia="uk-UA"/>
        </w:rPr>
        <w:drawing>
          <wp:inline distT="0" distB="0" distL="0" distR="0" wp14:anchorId="36C6ECDC" wp14:editId="0879721E">
            <wp:extent cx="5810097" cy="724852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90" cy="72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02CF" w14:textId="77777777" w:rsidR="00903098" w:rsidRDefault="00903098" w:rsidP="009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B4BD212" w14:textId="32976900" w:rsidR="00903098" w:rsidRPr="00903098" w:rsidRDefault="00903098" w:rsidP="009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9030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Оцінка </w:t>
      </w:r>
      <w:proofErr w:type="spellStart"/>
      <w:r w:rsidRPr="00903098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ліквідності</w:t>
      </w:r>
      <w:proofErr w:type="spellEnd"/>
    </w:p>
    <w:p w14:paraId="36C19A4E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A00000">
        <w:rPr>
          <w:lang w:val="ru-RU"/>
        </w:rPr>
        <w:t xml:space="preserve">При </w:t>
      </w:r>
      <w:proofErr w:type="spellStart"/>
      <w:r w:rsidRPr="00A00000">
        <w:rPr>
          <w:lang w:val="ru-RU"/>
        </w:rPr>
        <w:t>аналізі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доцільно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поділяти</w:t>
      </w:r>
      <w:proofErr w:type="spellEnd"/>
      <w:r w:rsidRPr="00A00000">
        <w:rPr>
          <w:lang w:val="ru-RU"/>
        </w:rPr>
        <w:t xml:space="preserve"> на </w:t>
      </w:r>
      <w:proofErr w:type="spellStart"/>
      <w:r w:rsidRPr="00A00000">
        <w:rPr>
          <w:lang w:val="ru-RU"/>
        </w:rPr>
        <w:t>групи</w:t>
      </w:r>
      <w:proofErr w:type="spellEnd"/>
      <w:r w:rsidRPr="00A00000">
        <w:rPr>
          <w:lang w:val="ru-RU"/>
        </w:rPr>
        <w:t xml:space="preserve"> таким чином.</w:t>
      </w:r>
    </w:p>
    <w:p w14:paraId="3C4960E7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A00000">
        <w:rPr>
          <w:rStyle w:val="a7"/>
          <w:i/>
          <w:lang w:val="ru-RU"/>
        </w:rPr>
        <w:t>Група</w:t>
      </w:r>
      <w:proofErr w:type="spellEnd"/>
      <w:r w:rsidRPr="00A00000">
        <w:rPr>
          <w:rStyle w:val="a7"/>
          <w:i/>
          <w:lang w:val="ru-RU"/>
        </w:rPr>
        <w:t xml:space="preserve"> А1</w:t>
      </w:r>
      <w:r w:rsidRPr="005E7E79">
        <w:rPr>
          <w:i/>
        </w:rPr>
        <w:t> </w:t>
      </w:r>
      <w:r w:rsidRPr="00A00000">
        <w:rPr>
          <w:i/>
          <w:lang w:val="ru-RU"/>
        </w:rPr>
        <w:t>–</w:t>
      </w:r>
      <w:r w:rsidRPr="00A00000">
        <w:rPr>
          <w:lang w:val="ru-RU"/>
        </w:rPr>
        <w:t xml:space="preserve"> абсолютно </w:t>
      </w:r>
      <w:proofErr w:type="spellStart"/>
      <w:r w:rsidRPr="00A00000">
        <w:rPr>
          <w:lang w:val="ru-RU"/>
        </w:rPr>
        <w:t>ліквідні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5E7E79">
        <w:t> </w:t>
      </w:r>
      <w:r w:rsidRPr="00A00000">
        <w:rPr>
          <w:lang w:val="ru-RU"/>
        </w:rPr>
        <w:t>(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які</w:t>
      </w:r>
      <w:proofErr w:type="spellEnd"/>
      <w:r w:rsidRPr="00A00000">
        <w:rPr>
          <w:lang w:val="ru-RU"/>
        </w:rPr>
        <w:t xml:space="preserve"> на дату </w:t>
      </w:r>
      <w:proofErr w:type="spellStart"/>
      <w:r w:rsidRPr="00A00000">
        <w:rPr>
          <w:lang w:val="ru-RU"/>
        </w:rPr>
        <w:t>складання</w:t>
      </w:r>
      <w:proofErr w:type="spellEnd"/>
      <w:r w:rsidRPr="00A00000">
        <w:rPr>
          <w:lang w:val="ru-RU"/>
        </w:rPr>
        <w:t xml:space="preserve"> балансу </w:t>
      </w:r>
      <w:proofErr w:type="spellStart"/>
      <w:r w:rsidRPr="00A00000">
        <w:rPr>
          <w:lang w:val="ru-RU"/>
        </w:rPr>
        <w:t>можна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використати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якості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платіжних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засобів</w:t>
      </w:r>
      <w:proofErr w:type="spellEnd"/>
      <w:r w:rsidRPr="00A00000">
        <w:rPr>
          <w:lang w:val="ru-RU"/>
        </w:rPr>
        <w:t xml:space="preserve">): </w:t>
      </w:r>
      <w:proofErr w:type="spellStart"/>
      <w:r w:rsidRPr="00A00000">
        <w:rPr>
          <w:lang w:val="ru-RU"/>
        </w:rPr>
        <w:t>грошові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кошти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національній</w:t>
      </w:r>
      <w:proofErr w:type="spellEnd"/>
      <w:r w:rsidRPr="00A00000">
        <w:rPr>
          <w:lang w:val="ru-RU"/>
        </w:rPr>
        <w:t xml:space="preserve"> та </w:t>
      </w:r>
      <w:proofErr w:type="spellStart"/>
      <w:r w:rsidRPr="00A00000">
        <w:rPr>
          <w:lang w:val="ru-RU"/>
        </w:rPr>
        <w:t>іноземній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валюті</w:t>
      </w:r>
      <w:proofErr w:type="spellEnd"/>
      <w:r w:rsidRPr="00A00000">
        <w:rPr>
          <w:lang w:val="ru-RU"/>
        </w:rPr>
        <w:t xml:space="preserve"> й </w:t>
      </w:r>
      <w:proofErr w:type="spellStart"/>
      <w:r w:rsidRPr="00A00000">
        <w:rPr>
          <w:lang w:val="ru-RU"/>
        </w:rPr>
        <w:t>поточні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фінансові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інвестиції</w:t>
      </w:r>
      <w:proofErr w:type="spellEnd"/>
      <w:r w:rsidRPr="00A00000">
        <w:rPr>
          <w:lang w:val="ru-RU"/>
        </w:rPr>
        <w:t xml:space="preserve">. </w:t>
      </w:r>
    </w:p>
    <w:p w14:paraId="66174B18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матиме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вигляд</w:t>
      </w:r>
      <w:proofErr w:type="spellEnd"/>
      <w:r w:rsidRPr="004575DD">
        <w:rPr>
          <w:lang w:val="ru-RU"/>
        </w:rPr>
        <w:t>: р. 1160 + р. 1165 .</w:t>
      </w:r>
    </w:p>
    <w:p w14:paraId="26A8B502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lastRenderedPageBreak/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А2</w:t>
      </w:r>
      <w:r w:rsidRPr="005E7E79">
        <w:rPr>
          <w:rStyle w:val="30"/>
          <w:rFonts w:eastAsiaTheme="minorHAnsi"/>
        </w:rPr>
        <w:t> </w:t>
      </w:r>
      <w:r w:rsidRPr="00A00000">
        <w:rPr>
          <w:lang w:val="ru-RU"/>
        </w:rPr>
        <w:t xml:space="preserve">– </w:t>
      </w:r>
      <w:proofErr w:type="spellStart"/>
      <w:r w:rsidRPr="00A00000">
        <w:rPr>
          <w:lang w:val="ru-RU"/>
        </w:rPr>
        <w:t>швидколіквідні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5E7E79">
        <w:t> </w:t>
      </w:r>
      <w:r w:rsidRPr="00A00000">
        <w:rPr>
          <w:lang w:val="ru-RU"/>
        </w:rPr>
        <w:t>(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які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можуть</w:t>
      </w:r>
      <w:proofErr w:type="spellEnd"/>
      <w:r w:rsidRPr="00A00000">
        <w:rPr>
          <w:lang w:val="ru-RU"/>
        </w:rPr>
        <w:t xml:space="preserve"> бути </w:t>
      </w:r>
      <w:proofErr w:type="spellStart"/>
      <w:r w:rsidRPr="00A00000">
        <w:rPr>
          <w:lang w:val="ru-RU"/>
        </w:rPr>
        <w:t>трансформовані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грошові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кошти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найближчій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перспективі</w:t>
      </w:r>
      <w:proofErr w:type="spellEnd"/>
      <w:r w:rsidRPr="00A00000">
        <w:rPr>
          <w:lang w:val="ru-RU"/>
        </w:rPr>
        <w:t xml:space="preserve">): готова </w:t>
      </w:r>
      <w:proofErr w:type="spellStart"/>
      <w:r w:rsidRPr="00A00000">
        <w:rPr>
          <w:lang w:val="ru-RU"/>
        </w:rPr>
        <w:t>продукція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товари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векселі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одержані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дебіторська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заборгованість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товари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роботи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послуги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дебіторська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заборгованість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розрахунками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інша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поточна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дебіторська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заборгованість</w:t>
      </w:r>
      <w:proofErr w:type="spellEnd"/>
      <w:r w:rsidRPr="00A00000">
        <w:rPr>
          <w:lang w:val="ru-RU"/>
        </w:rPr>
        <w:t xml:space="preserve">. </w:t>
      </w:r>
    </w:p>
    <w:p w14:paraId="3134C6AC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матиме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вигляд</w:t>
      </w:r>
      <w:proofErr w:type="spellEnd"/>
      <w:r w:rsidRPr="004575DD">
        <w:rPr>
          <w:lang w:val="ru-RU"/>
        </w:rPr>
        <w:t xml:space="preserve">:  р. 1103 + р. 1104 + р. 1125 + р.1130 + р. 1135 + р. 1140 + р. 1145 + р. 1155 </w:t>
      </w:r>
    </w:p>
    <w:p w14:paraId="50B6901F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 </w:t>
      </w:r>
      <w:r w:rsidRPr="00A00000">
        <w:rPr>
          <w:lang w:val="ru-RU"/>
        </w:rPr>
        <w:t xml:space="preserve">При </w:t>
      </w:r>
      <w:proofErr w:type="spellStart"/>
      <w:r w:rsidRPr="00A00000">
        <w:rPr>
          <w:lang w:val="ru-RU"/>
        </w:rPr>
        <w:t>внутрішньому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аналізі</w:t>
      </w:r>
      <w:proofErr w:type="spellEnd"/>
      <w:r w:rsidRPr="00A00000">
        <w:rPr>
          <w:lang w:val="ru-RU"/>
        </w:rPr>
        <w:t xml:space="preserve"> суму </w:t>
      </w:r>
      <w:proofErr w:type="spellStart"/>
      <w:r w:rsidRPr="00A00000">
        <w:rPr>
          <w:lang w:val="ru-RU"/>
        </w:rPr>
        <w:t>дебіторської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заборгованості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доцільно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зменшувати</w:t>
      </w:r>
      <w:proofErr w:type="spellEnd"/>
      <w:r w:rsidRPr="00A00000">
        <w:rPr>
          <w:lang w:val="ru-RU"/>
        </w:rPr>
        <w:t xml:space="preserve"> на ту </w:t>
      </w:r>
      <w:proofErr w:type="spellStart"/>
      <w:r w:rsidRPr="00A00000">
        <w:rPr>
          <w:lang w:val="ru-RU"/>
        </w:rPr>
        <w:t>її</w:t>
      </w:r>
      <w:proofErr w:type="spellEnd"/>
      <w:r w:rsidRPr="00A00000">
        <w:rPr>
          <w:lang w:val="ru-RU"/>
        </w:rPr>
        <w:t xml:space="preserve"> величину, </w:t>
      </w:r>
      <w:proofErr w:type="spellStart"/>
      <w:r w:rsidRPr="00A00000">
        <w:rPr>
          <w:lang w:val="ru-RU"/>
        </w:rPr>
        <w:t>відшкодування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якої</w:t>
      </w:r>
      <w:proofErr w:type="spellEnd"/>
      <w:r w:rsidRPr="00A00000">
        <w:rPr>
          <w:lang w:val="ru-RU"/>
        </w:rPr>
        <w:t xml:space="preserve"> для </w:t>
      </w:r>
      <w:proofErr w:type="spellStart"/>
      <w:r w:rsidRPr="00A00000">
        <w:rPr>
          <w:lang w:val="ru-RU"/>
        </w:rPr>
        <w:t>підприємства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ускладнене</w:t>
      </w:r>
      <w:proofErr w:type="spellEnd"/>
      <w:r w:rsidRPr="00A00000">
        <w:rPr>
          <w:lang w:val="ru-RU"/>
        </w:rPr>
        <w:t xml:space="preserve">, а </w:t>
      </w:r>
      <w:proofErr w:type="spellStart"/>
      <w:r w:rsidRPr="00A00000">
        <w:rPr>
          <w:lang w:val="ru-RU"/>
        </w:rPr>
        <w:t>вартість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готової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продукції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товарів</w:t>
      </w:r>
      <w:proofErr w:type="spellEnd"/>
      <w:r w:rsidRPr="00A00000">
        <w:rPr>
          <w:lang w:val="ru-RU"/>
        </w:rPr>
        <w:t xml:space="preserve"> – на </w:t>
      </w:r>
      <w:proofErr w:type="spellStart"/>
      <w:r w:rsidRPr="00A00000">
        <w:rPr>
          <w:lang w:val="ru-RU"/>
        </w:rPr>
        <w:t>їх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частку</w:t>
      </w:r>
      <w:proofErr w:type="spellEnd"/>
      <w:r w:rsidRPr="00A00000">
        <w:rPr>
          <w:lang w:val="ru-RU"/>
        </w:rPr>
        <w:t xml:space="preserve">, яка з </w:t>
      </w:r>
      <w:proofErr w:type="spellStart"/>
      <w:r w:rsidRPr="00A00000">
        <w:rPr>
          <w:lang w:val="ru-RU"/>
        </w:rPr>
        <w:t>об'єктивних</w:t>
      </w:r>
      <w:proofErr w:type="spellEnd"/>
      <w:r w:rsidRPr="00A00000">
        <w:rPr>
          <w:lang w:val="ru-RU"/>
        </w:rPr>
        <w:t xml:space="preserve"> причин не </w:t>
      </w:r>
      <w:proofErr w:type="spellStart"/>
      <w:r w:rsidRPr="00A00000">
        <w:rPr>
          <w:lang w:val="ru-RU"/>
        </w:rPr>
        <w:t>може</w:t>
      </w:r>
      <w:proofErr w:type="spellEnd"/>
      <w:r w:rsidRPr="00A00000">
        <w:rPr>
          <w:lang w:val="ru-RU"/>
        </w:rPr>
        <w:t xml:space="preserve"> бути </w:t>
      </w:r>
      <w:proofErr w:type="spellStart"/>
      <w:r w:rsidRPr="00A00000">
        <w:rPr>
          <w:lang w:val="ru-RU"/>
        </w:rPr>
        <w:t>швидко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реалізованою</w:t>
      </w:r>
      <w:proofErr w:type="spellEnd"/>
      <w:r w:rsidRPr="00A00000">
        <w:rPr>
          <w:lang w:val="ru-RU"/>
        </w:rPr>
        <w:t xml:space="preserve">. У такому </w:t>
      </w:r>
      <w:proofErr w:type="spellStart"/>
      <w:r w:rsidRPr="00A00000">
        <w:rPr>
          <w:lang w:val="ru-RU"/>
        </w:rPr>
        <w:t>разі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згадану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вартість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дебіторської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заборгованості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готової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продукції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товарів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відносять</w:t>
      </w:r>
      <w:proofErr w:type="spellEnd"/>
      <w:r w:rsidRPr="00A00000">
        <w:rPr>
          <w:lang w:val="ru-RU"/>
        </w:rPr>
        <w:t xml:space="preserve"> до </w:t>
      </w:r>
      <w:proofErr w:type="spellStart"/>
      <w:r w:rsidRPr="00A00000">
        <w:rPr>
          <w:lang w:val="ru-RU"/>
        </w:rPr>
        <w:t>групи</w:t>
      </w:r>
      <w:proofErr w:type="spellEnd"/>
      <w:r w:rsidRPr="00A00000">
        <w:rPr>
          <w:lang w:val="ru-RU"/>
        </w:rPr>
        <w:t xml:space="preserve"> А3.</w:t>
      </w:r>
    </w:p>
    <w:p w14:paraId="06C3D4B9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А3 </w:t>
      </w:r>
      <w:r w:rsidRPr="00A00000">
        <w:rPr>
          <w:rStyle w:val="a7"/>
          <w:lang w:val="ru-RU"/>
        </w:rPr>
        <w:t>–</w:t>
      </w:r>
      <w:r w:rsidRPr="005E7E79">
        <w:rPr>
          <w:rStyle w:val="a7"/>
        </w:rPr>
        <w:t> 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із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середнім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рівнем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ліквідності</w:t>
      </w:r>
      <w:proofErr w:type="spellEnd"/>
      <w:r w:rsidRPr="005E7E79">
        <w:t> </w:t>
      </w:r>
      <w:r w:rsidRPr="00A00000">
        <w:rPr>
          <w:lang w:val="ru-RU"/>
        </w:rPr>
        <w:t>(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перетворення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яких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грошові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кошти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потребує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більш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тривалого</w:t>
      </w:r>
      <w:proofErr w:type="spellEnd"/>
      <w:r w:rsidRPr="00A00000">
        <w:rPr>
          <w:lang w:val="ru-RU"/>
        </w:rPr>
        <w:t xml:space="preserve"> часу): </w:t>
      </w:r>
      <w:proofErr w:type="spellStart"/>
      <w:r w:rsidRPr="00A00000">
        <w:rPr>
          <w:lang w:val="ru-RU"/>
        </w:rPr>
        <w:t>виробничі</w:t>
      </w:r>
      <w:proofErr w:type="spellEnd"/>
      <w:r w:rsidRPr="00A00000">
        <w:rPr>
          <w:lang w:val="ru-RU"/>
        </w:rPr>
        <w:t xml:space="preserve"> запаси, </w:t>
      </w:r>
      <w:proofErr w:type="spellStart"/>
      <w:r w:rsidRPr="00A00000">
        <w:rPr>
          <w:lang w:val="ru-RU"/>
        </w:rPr>
        <w:t>тварини</w:t>
      </w:r>
      <w:proofErr w:type="spellEnd"/>
      <w:r w:rsidRPr="00A00000">
        <w:rPr>
          <w:lang w:val="ru-RU"/>
        </w:rPr>
        <w:t xml:space="preserve"> на </w:t>
      </w:r>
      <w:proofErr w:type="spellStart"/>
      <w:r w:rsidRPr="00A00000">
        <w:rPr>
          <w:lang w:val="ru-RU"/>
        </w:rPr>
        <w:t>вирощуванні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відгодівлі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незавершене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виробництво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інші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оборотні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витрати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майбутніх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періодів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довгострокові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фінансові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інвестиції</w:t>
      </w:r>
      <w:proofErr w:type="spellEnd"/>
      <w:r w:rsidRPr="00A00000">
        <w:rPr>
          <w:lang w:val="ru-RU"/>
        </w:rPr>
        <w:t xml:space="preserve">, як </w:t>
      </w:r>
      <w:proofErr w:type="spellStart"/>
      <w:r w:rsidRPr="00A00000">
        <w:rPr>
          <w:lang w:val="ru-RU"/>
        </w:rPr>
        <w:t>ті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що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обліковуються</w:t>
      </w:r>
      <w:proofErr w:type="spellEnd"/>
      <w:r w:rsidRPr="00A00000">
        <w:rPr>
          <w:lang w:val="ru-RU"/>
        </w:rPr>
        <w:t xml:space="preserve"> за методом </w:t>
      </w:r>
      <w:proofErr w:type="spellStart"/>
      <w:r w:rsidRPr="00A00000">
        <w:rPr>
          <w:lang w:val="ru-RU"/>
        </w:rPr>
        <w:t>участі</w:t>
      </w:r>
      <w:proofErr w:type="spellEnd"/>
      <w:r w:rsidRPr="00A00000">
        <w:rPr>
          <w:lang w:val="ru-RU"/>
        </w:rPr>
        <w:t xml:space="preserve"> в </w:t>
      </w:r>
      <w:proofErr w:type="spellStart"/>
      <w:r w:rsidRPr="00A00000">
        <w:rPr>
          <w:lang w:val="ru-RU"/>
        </w:rPr>
        <w:t>капіталі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інших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підприємств</w:t>
      </w:r>
      <w:proofErr w:type="spellEnd"/>
      <w:r w:rsidRPr="00A00000">
        <w:rPr>
          <w:lang w:val="ru-RU"/>
        </w:rPr>
        <w:t xml:space="preserve">, так і </w:t>
      </w:r>
      <w:proofErr w:type="spellStart"/>
      <w:r w:rsidRPr="00A00000">
        <w:rPr>
          <w:lang w:val="ru-RU"/>
        </w:rPr>
        <w:t>інші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фінансові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інвестиції</w:t>
      </w:r>
      <w:proofErr w:type="spellEnd"/>
      <w:r w:rsidRPr="00A00000">
        <w:rPr>
          <w:lang w:val="ru-RU"/>
        </w:rPr>
        <w:t xml:space="preserve">. </w:t>
      </w:r>
    </w:p>
    <w:p w14:paraId="21C4806B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>: р. 1101 + р.1110 + р. 1170 +р.1190 +р.1030 + р. 1035 .</w:t>
      </w:r>
    </w:p>
    <w:p w14:paraId="0A7F6017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А4</w:t>
      </w:r>
      <w:r w:rsidRPr="005E7E79">
        <w:rPr>
          <w:rStyle w:val="30"/>
          <w:rFonts w:eastAsiaTheme="minorHAnsi"/>
        </w:rPr>
        <w:t> </w:t>
      </w:r>
      <w:r w:rsidRPr="00A00000">
        <w:rPr>
          <w:lang w:val="ru-RU"/>
        </w:rPr>
        <w:t xml:space="preserve">– </w:t>
      </w:r>
      <w:proofErr w:type="spellStart"/>
      <w:r w:rsidRPr="00A00000">
        <w:rPr>
          <w:lang w:val="ru-RU"/>
        </w:rPr>
        <w:t>важколіквідні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неліквідні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5E7E79">
        <w:t> </w:t>
      </w:r>
      <w:r w:rsidRPr="00A00000">
        <w:rPr>
          <w:lang w:val="ru-RU"/>
        </w:rPr>
        <w:t>(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реалізація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яких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ускладнена</w:t>
      </w:r>
      <w:proofErr w:type="spellEnd"/>
      <w:r w:rsidRPr="00A00000">
        <w:rPr>
          <w:lang w:val="ru-RU"/>
        </w:rPr>
        <w:t xml:space="preserve">, а також </w:t>
      </w:r>
      <w:proofErr w:type="spellStart"/>
      <w:r w:rsidRPr="00A00000">
        <w:rPr>
          <w:lang w:val="ru-RU"/>
        </w:rPr>
        <w:t>ті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які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взагалі</w:t>
      </w:r>
      <w:proofErr w:type="spellEnd"/>
      <w:r w:rsidRPr="00A00000">
        <w:rPr>
          <w:lang w:val="ru-RU"/>
        </w:rPr>
        <w:t xml:space="preserve"> не </w:t>
      </w:r>
      <w:proofErr w:type="spellStart"/>
      <w:r w:rsidRPr="00A00000">
        <w:rPr>
          <w:lang w:val="ru-RU"/>
        </w:rPr>
        <w:t>можуть</w:t>
      </w:r>
      <w:proofErr w:type="spellEnd"/>
      <w:r w:rsidRPr="00A00000">
        <w:rPr>
          <w:lang w:val="ru-RU"/>
        </w:rPr>
        <w:t xml:space="preserve"> бути </w:t>
      </w:r>
      <w:proofErr w:type="spellStart"/>
      <w:r w:rsidRPr="00A00000">
        <w:rPr>
          <w:lang w:val="ru-RU"/>
        </w:rPr>
        <w:t>проданими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грошові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кошти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наприклад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окремі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види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ліцензій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патентів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відстрочені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податкові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тощо</w:t>
      </w:r>
      <w:proofErr w:type="spellEnd"/>
      <w:r w:rsidRPr="00A00000">
        <w:rPr>
          <w:lang w:val="ru-RU"/>
        </w:rPr>
        <w:t xml:space="preserve">). По </w:t>
      </w:r>
      <w:proofErr w:type="spellStart"/>
      <w:r w:rsidRPr="00A00000">
        <w:rPr>
          <w:lang w:val="ru-RU"/>
        </w:rPr>
        <w:t>суті</w:t>
      </w:r>
      <w:proofErr w:type="spellEnd"/>
      <w:r w:rsidRPr="00A00000">
        <w:rPr>
          <w:lang w:val="ru-RU"/>
        </w:rPr>
        <w:t xml:space="preserve"> до </w:t>
      </w:r>
      <w:proofErr w:type="spellStart"/>
      <w:r w:rsidRPr="00A00000">
        <w:rPr>
          <w:lang w:val="ru-RU"/>
        </w:rPr>
        <w:t>цієї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групи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відносять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усі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інші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види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активів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підприємства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що</w:t>
      </w:r>
      <w:proofErr w:type="spellEnd"/>
      <w:r w:rsidRPr="00A00000">
        <w:rPr>
          <w:lang w:val="ru-RU"/>
        </w:rPr>
        <w:t xml:space="preserve"> не </w:t>
      </w:r>
      <w:proofErr w:type="spellStart"/>
      <w:r w:rsidRPr="00A00000">
        <w:rPr>
          <w:lang w:val="ru-RU"/>
        </w:rPr>
        <w:t>внесені</w:t>
      </w:r>
      <w:proofErr w:type="spellEnd"/>
      <w:r w:rsidRPr="00A00000">
        <w:rPr>
          <w:lang w:val="ru-RU"/>
        </w:rPr>
        <w:t xml:space="preserve"> до перших </w:t>
      </w:r>
      <w:proofErr w:type="spellStart"/>
      <w:r w:rsidRPr="00A00000">
        <w:rPr>
          <w:lang w:val="ru-RU"/>
        </w:rPr>
        <w:t>трьох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груп</w:t>
      </w:r>
      <w:proofErr w:type="spellEnd"/>
      <w:r w:rsidRPr="00A00000">
        <w:rPr>
          <w:lang w:val="ru-RU"/>
        </w:rPr>
        <w:t xml:space="preserve">, а </w:t>
      </w:r>
      <w:proofErr w:type="spellStart"/>
      <w:r w:rsidRPr="00A00000">
        <w:rPr>
          <w:lang w:val="ru-RU"/>
        </w:rPr>
        <w:t>саме</w:t>
      </w:r>
      <w:proofErr w:type="spellEnd"/>
      <w:r w:rsidRPr="00A00000">
        <w:rPr>
          <w:lang w:val="ru-RU"/>
        </w:rPr>
        <w:t xml:space="preserve">: </w:t>
      </w:r>
      <w:proofErr w:type="spellStart"/>
      <w:r w:rsidRPr="00A00000">
        <w:rPr>
          <w:lang w:val="ru-RU"/>
        </w:rPr>
        <w:t>нематеріальні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незавершене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будівництво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основні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засоби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довгострокова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дебіторська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заборгованість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відстрочені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податкові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інші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необоротні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активи</w:t>
      </w:r>
      <w:proofErr w:type="spellEnd"/>
      <w:r w:rsidRPr="00A00000">
        <w:rPr>
          <w:lang w:val="ru-RU"/>
        </w:rPr>
        <w:t xml:space="preserve">. </w:t>
      </w:r>
    </w:p>
    <w:p w14:paraId="53961651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>: р.1000 + р.1005 + р. 1010 + р. 1015 +р.1020 +р.1040 + р.1045 +р.1090 +р.1200.</w:t>
      </w:r>
    </w:p>
    <w:p w14:paraId="3FE2F199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A00000">
        <w:rPr>
          <w:lang w:val="ru-RU"/>
        </w:rPr>
        <w:t xml:space="preserve">Таким чином, сума </w:t>
      </w:r>
      <w:proofErr w:type="spellStart"/>
      <w:r w:rsidRPr="00A00000">
        <w:rPr>
          <w:lang w:val="ru-RU"/>
        </w:rPr>
        <w:t>усіх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груп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активів</w:t>
      </w:r>
      <w:proofErr w:type="spellEnd"/>
      <w:r w:rsidRPr="00A00000">
        <w:rPr>
          <w:lang w:val="ru-RU"/>
        </w:rPr>
        <w:t xml:space="preserve"> буде </w:t>
      </w:r>
      <w:proofErr w:type="spellStart"/>
      <w:r w:rsidRPr="00A00000">
        <w:rPr>
          <w:lang w:val="ru-RU"/>
        </w:rPr>
        <w:t>завжди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тотожною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валюті</w:t>
      </w:r>
      <w:proofErr w:type="spellEnd"/>
      <w:r w:rsidRPr="00A00000">
        <w:rPr>
          <w:lang w:val="ru-RU"/>
        </w:rPr>
        <w:t xml:space="preserve"> балансу </w:t>
      </w:r>
      <w:proofErr w:type="spellStart"/>
      <w:r w:rsidRPr="00A00000">
        <w:rPr>
          <w:lang w:val="ru-RU"/>
        </w:rPr>
        <w:t>підприємства</w:t>
      </w:r>
      <w:proofErr w:type="spellEnd"/>
      <w:r w:rsidRPr="00A00000">
        <w:rPr>
          <w:lang w:val="ru-RU"/>
        </w:rPr>
        <w:t>.</w:t>
      </w:r>
    </w:p>
    <w:p w14:paraId="005B6210" w14:textId="77777777" w:rsidR="00903098" w:rsidRPr="00903098" w:rsidRDefault="00903098" w:rsidP="00903098">
      <w:pPr>
        <w:pStyle w:val="a5"/>
        <w:spacing w:line="240" w:lineRule="auto"/>
        <w:ind w:firstLine="709"/>
        <w:rPr>
          <w:rStyle w:val="30"/>
          <w:rFonts w:eastAsiaTheme="minorHAnsi"/>
          <w:lang w:val="ru-RU"/>
        </w:rPr>
      </w:pPr>
      <w:r w:rsidRPr="005E7E79">
        <w:rPr>
          <w:lang w:val="ru-RU"/>
        </w:rPr>
        <w:t xml:space="preserve">При </w:t>
      </w:r>
      <w:proofErr w:type="spellStart"/>
      <w:r w:rsidRPr="005E7E79">
        <w:rPr>
          <w:lang w:val="ru-RU"/>
        </w:rPr>
        <w:t>здійснені</w:t>
      </w:r>
      <w:proofErr w:type="spellEnd"/>
      <w:r w:rsidRPr="005E7E79">
        <w:rPr>
          <w:lang w:val="ru-RU"/>
        </w:rPr>
        <w:t xml:space="preserve"> </w:t>
      </w:r>
      <w:proofErr w:type="spellStart"/>
      <w:r w:rsidRPr="005E7E79">
        <w:rPr>
          <w:lang w:val="ru-RU"/>
        </w:rPr>
        <w:t>зовнішнього</w:t>
      </w:r>
      <w:proofErr w:type="spellEnd"/>
      <w:r w:rsidRPr="005E7E79">
        <w:rPr>
          <w:lang w:val="ru-RU"/>
        </w:rPr>
        <w:t xml:space="preserve"> </w:t>
      </w:r>
      <w:proofErr w:type="spellStart"/>
      <w:r w:rsidRPr="005E7E79">
        <w:rPr>
          <w:lang w:val="ru-RU"/>
        </w:rPr>
        <w:t>фінансового</w:t>
      </w:r>
      <w:proofErr w:type="spellEnd"/>
      <w:r w:rsidRPr="005E7E79">
        <w:rPr>
          <w:lang w:val="ru-RU"/>
        </w:rPr>
        <w:t xml:space="preserve"> </w:t>
      </w:r>
      <w:proofErr w:type="spellStart"/>
      <w:r w:rsidRPr="00903098">
        <w:rPr>
          <w:rStyle w:val="30"/>
          <w:rFonts w:eastAsiaTheme="minorHAnsi"/>
          <w:lang w:val="ru-RU"/>
        </w:rPr>
        <w:t>аналізу</w:t>
      </w:r>
      <w:proofErr w:type="spellEnd"/>
      <w:r w:rsidRPr="00903098">
        <w:rPr>
          <w:rStyle w:val="30"/>
          <w:rFonts w:eastAsiaTheme="minorHAnsi"/>
          <w:lang w:val="ru-RU"/>
        </w:rPr>
        <w:t xml:space="preserve"> </w:t>
      </w:r>
      <w:proofErr w:type="spellStart"/>
      <w:r w:rsidRPr="00903098">
        <w:rPr>
          <w:rStyle w:val="30"/>
          <w:rFonts w:eastAsiaTheme="minorHAnsi"/>
          <w:lang w:val="ru-RU"/>
        </w:rPr>
        <w:t>пасиви</w:t>
      </w:r>
      <w:proofErr w:type="spellEnd"/>
      <w:r w:rsidRPr="00903098">
        <w:rPr>
          <w:rStyle w:val="30"/>
          <w:rFonts w:eastAsiaTheme="minorHAnsi"/>
          <w:lang w:val="ru-RU"/>
        </w:rPr>
        <w:t xml:space="preserve"> </w:t>
      </w:r>
      <w:proofErr w:type="spellStart"/>
      <w:r w:rsidRPr="00903098">
        <w:rPr>
          <w:rStyle w:val="30"/>
          <w:rFonts w:eastAsiaTheme="minorHAnsi"/>
          <w:lang w:val="ru-RU"/>
        </w:rPr>
        <w:t>підприємства</w:t>
      </w:r>
      <w:proofErr w:type="spellEnd"/>
      <w:r w:rsidRPr="00903098">
        <w:rPr>
          <w:rStyle w:val="30"/>
          <w:rFonts w:eastAsiaTheme="minorHAnsi"/>
          <w:lang w:val="ru-RU"/>
        </w:rPr>
        <w:t xml:space="preserve"> </w:t>
      </w:r>
      <w:proofErr w:type="spellStart"/>
      <w:r w:rsidRPr="00903098">
        <w:rPr>
          <w:rStyle w:val="30"/>
          <w:rFonts w:eastAsiaTheme="minorHAnsi"/>
          <w:lang w:val="ru-RU"/>
        </w:rPr>
        <w:t>доцільно</w:t>
      </w:r>
      <w:proofErr w:type="spellEnd"/>
      <w:r w:rsidRPr="00903098">
        <w:rPr>
          <w:rStyle w:val="30"/>
          <w:rFonts w:eastAsiaTheme="minorHAnsi"/>
          <w:lang w:val="ru-RU"/>
        </w:rPr>
        <w:t xml:space="preserve"> </w:t>
      </w:r>
      <w:proofErr w:type="spellStart"/>
      <w:r w:rsidRPr="00903098">
        <w:rPr>
          <w:rStyle w:val="30"/>
          <w:rFonts w:eastAsiaTheme="minorHAnsi"/>
          <w:lang w:val="ru-RU"/>
        </w:rPr>
        <w:t>диференціювати</w:t>
      </w:r>
      <w:proofErr w:type="spellEnd"/>
      <w:r w:rsidRPr="00903098">
        <w:rPr>
          <w:rStyle w:val="30"/>
          <w:rFonts w:eastAsiaTheme="minorHAnsi"/>
          <w:lang w:val="ru-RU"/>
        </w:rPr>
        <w:t xml:space="preserve"> на </w:t>
      </w:r>
      <w:proofErr w:type="spellStart"/>
      <w:r w:rsidRPr="00903098">
        <w:rPr>
          <w:rStyle w:val="30"/>
          <w:rFonts w:eastAsiaTheme="minorHAnsi"/>
          <w:lang w:val="ru-RU"/>
        </w:rPr>
        <w:t>групи</w:t>
      </w:r>
      <w:proofErr w:type="spellEnd"/>
      <w:r w:rsidRPr="00903098">
        <w:rPr>
          <w:rStyle w:val="30"/>
          <w:rFonts w:eastAsiaTheme="minorHAnsi"/>
          <w:lang w:val="ru-RU"/>
        </w:rPr>
        <w:t xml:space="preserve"> у </w:t>
      </w:r>
      <w:proofErr w:type="spellStart"/>
      <w:r w:rsidRPr="00903098">
        <w:rPr>
          <w:rStyle w:val="30"/>
          <w:rFonts w:eastAsiaTheme="minorHAnsi"/>
          <w:lang w:val="ru-RU"/>
        </w:rPr>
        <w:t>такий</w:t>
      </w:r>
      <w:proofErr w:type="spellEnd"/>
      <w:r w:rsidRPr="00903098">
        <w:rPr>
          <w:rStyle w:val="30"/>
          <w:rFonts w:eastAsiaTheme="minorHAnsi"/>
          <w:lang w:val="ru-RU"/>
        </w:rPr>
        <w:t xml:space="preserve"> </w:t>
      </w:r>
      <w:proofErr w:type="spellStart"/>
      <w:r w:rsidRPr="00903098">
        <w:rPr>
          <w:rStyle w:val="30"/>
          <w:rFonts w:eastAsiaTheme="minorHAnsi"/>
          <w:lang w:val="ru-RU"/>
        </w:rPr>
        <w:t>спосіб</w:t>
      </w:r>
      <w:proofErr w:type="spellEnd"/>
      <w:r w:rsidRPr="00903098">
        <w:rPr>
          <w:rStyle w:val="30"/>
          <w:rFonts w:eastAsiaTheme="minorHAnsi"/>
          <w:lang w:val="ru-RU"/>
        </w:rPr>
        <w:t>:</w:t>
      </w:r>
    </w:p>
    <w:p w14:paraId="4CCDAD5E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П1</w:t>
      </w:r>
      <w:r w:rsidRPr="005E7E79">
        <w:rPr>
          <w:rStyle w:val="a7"/>
          <w:lang w:val="ru-RU"/>
        </w:rPr>
        <w:t xml:space="preserve"> –</w:t>
      </w:r>
      <w:r w:rsidRPr="005E7E79">
        <w:rPr>
          <w:rStyle w:val="a7"/>
        </w:rPr>
        <w:t> </w:t>
      </w:r>
      <w:proofErr w:type="spellStart"/>
      <w:r w:rsidRPr="005E7E79">
        <w:rPr>
          <w:lang w:val="ru-RU"/>
        </w:rPr>
        <w:t>найбільш</w:t>
      </w:r>
      <w:proofErr w:type="spellEnd"/>
      <w:r w:rsidRPr="005E7E79">
        <w:rPr>
          <w:lang w:val="ru-RU"/>
        </w:rPr>
        <w:t xml:space="preserve"> </w:t>
      </w:r>
      <w:proofErr w:type="spellStart"/>
      <w:r w:rsidRPr="005E7E79">
        <w:rPr>
          <w:lang w:val="ru-RU"/>
        </w:rPr>
        <w:t>термінові</w:t>
      </w:r>
      <w:proofErr w:type="spellEnd"/>
      <w:r w:rsidRPr="005E7E79">
        <w:rPr>
          <w:lang w:val="ru-RU"/>
        </w:rPr>
        <w:t xml:space="preserve"> борги</w:t>
      </w:r>
      <w:r w:rsidRPr="005E7E79">
        <w:t> </w:t>
      </w:r>
      <w:r w:rsidRPr="005E7E79">
        <w:rPr>
          <w:lang w:val="ru-RU"/>
        </w:rPr>
        <w:t xml:space="preserve">до </w:t>
      </w:r>
      <w:proofErr w:type="spellStart"/>
      <w:r w:rsidRPr="005E7E79">
        <w:rPr>
          <w:lang w:val="ru-RU"/>
        </w:rPr>
        <w:t>яких</w:t>
      </w:r>
      <w:proofErr w:type="spellEnd"/>
      <w:r w:rsidRPr="005E7E79">
        <w:rPr>
          <w:lang w:val="ru-RU"/>
        </w:rPr>
        <w:t xml:space="preserve"> належать </w:t>
      </w:r>
      <w:proofErr w:type="spellStart"/>
      <w:r w:rsidRPr="005E7E79">
        <w:rPr>
          <w:lang w:val="ru-RU"/>
        </w:rPr>
        <w:t>зобов'язання</w:t>
      </w:r>
      <w:proofErr w:type="spellEnd"/>
      <w:r w:rsidRPr="005E7E79">
        <w:rPr>
          <w:lang w:val="ru-RU"/>
        </w:rPr>
        <w:t xml:space="preserve">, </w:t>
      </w:r>
      <w:proofErr w:type="spellStart"/>
      <w:r w:rsidRPr="005E7E79">
        <w:rPr>
          <w:lang w:val="ru-RU"/>
        </w:rPr>
        <w:t>що</w:t>
      </w:r>
      <w:proofErr w:type="spellEnd"/>
      <w:r w:rsidRPr="005E7E79">
        <w:rPr>
          <w:lang w:val="ru-RU"/>
        </w:rPr>
        <w:t xml:space="preserve"> </w:t>
      </w:r>
      <w:proofErr w:type="spellStart"/>
      <w:r w:rsidRPr="005E7E79">
        <w:rPr>
          <w:lang w:val="ru-RU"/>
        </w:rPr>
        <w:t>мають</w:t>
      </w:r>
      <w:proofErr w:type="spellEnd"/>
      <w:r w:rsidRPr="005E7E79">
        <w:rPr>
          <w:lang w:val="ru-RU"/>
        </w:rPr>
        <w:t xml:space="preserve"> бути </w:t>
      </w:r>
      <w:proofErr w:type="spellStart"/>
      <w:r w:rsidRPr="005E7E79">
        <w:rPr>
          <w:lang w:val="ru-RU"/>
        </w:rPr>
        <w:t>погашені</w:t>
      </w:r>
      <w:proofErr w:type="spellEnd"/>
      <w:r w:rsidRPr="005E7E79">
        <w:rPr>
          <w:lang w:val="ru-RU"/>
        </w:rPr>
        <w:t xml:space="preserve"> у </w:t>
      </w:r>
      <w:proofErr w:type="spellStart"/>
      <w:r w:rsidRPr="005E7E79">
        <w:rPr>
          <w:lang w:val="ru-RU"/>
        </w:rPr>
        <w:t>найкоротший</w:t>
      </w:r>
      <w:proofErr w:type="spellEnd"/>
      <w:r w:rsidRPr="005E7E79">
        <w:rPr>
          <w:lang w:val="ru-RU"/>
        </w:rPr>
        <w:t xml:space="preserve"> </w:t>
      </w:r>
      <w:proofErr w:type="spellStart"/>
      <w:r w:rsidRPr="005E7E79">
        <w:rPr>
          <w:lang w:val="ru-RU"/>
        </w:rPr>
        <w:t>термін</w:t>
      </w:r>
      <w:proofErr w:type="spellEnd"/>
      <w:r w:rsidRPr="005E7E79">
        <w:rPr>
          <w:lang w:val="ru-RU"/>
        </w:rPr>
        <w:t xml:space="preserve">. </w:t>
      </w:r>
      <w:proofErr w:type="spellStart"/>
      <w:r w:rsidRPr="00A00000">
        <w:rPr>
          <w:lang w:val="ru-RU"/>
        </w:rPr>
        <w:t>Зазвичай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невчасна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сплата</w:t>
      </w:r>
      <w:proofErr w:type="spellEnd"/>
      <w:r w:rsidRPr="00A00000">
        <w:rPr>
          <w:lang w:val="ru-RU"/>
        </w:rPr>
        <w:t xml:space="preserve"> таких </w:t>
      </w:r>
      <w:proofErr w:type="spellStart"/>
      <w:r w:rsidRPr="00A00000">
        <w:rPr>
          <w:lang w:val="ru-RU"/>
        </w:rPr>
        <w:t>зобов'язань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може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призводити</w:t>
      </w:r>
      <w:proofErr w:type="spellEnd"/>
      <w:r w:rsidRPr="00A00000">
        <w:rPr>
          <w:lang w:val="ru-RU"/>
        </w:rPr>
        <w:t xml:space="preserve"> до </w:t>
      </w:r>
      <w:proofErr w:type="spellStart"/>
      <w:r w:rsidRPr="00A00000">
        <w:rPr>
          <w:lang w:val="ru-RU"/>
        </w:rPr>
        <w:t>стягнення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штрафних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фінансових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санкцій</w:t>
      </w:r>
      <w:proofErr w:type="spellEnd"/>
      <w:r w:rsidRPr="00A00000">
        <w:rPr>
          <w:lang w:val="ru-RU"/>
        </w:rPr>
        <w:t xml:space="preserve"> з </w:t>
      </w:r>
      <w:proofErr w:type="spellStart"/>
      <w:r w:rsidRPr="00A00000">
        <w:rPr>
          <w:lang w:val="ru-RU"/>
        </w:rPr>
        <w:t>підприємства</w:t>
      </w:r>
      <w:proofErr w:type="spellEnd"/>
      <w:r w:rsidRPr="00A00000">
        <w:rPr>
          <w:lang w:val="ru-RU"/>
        </w:rPr>
        <w:t xml:space="preserve">. До </w:t>
      </w:r>
      <w:proofErr w:type="spellStart"/>
      <w:r w:rsidRPr="00A00000">
        <w:rPr>
          <w:lang w:val="ru-RU"/>
        </w:rPr>
        <w:t>пасивів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цієї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групи</w:t>
      </w:r>
      <w:proofErr w:type="spellEnd"/>
      <w:r w:rsidRPr="00A00000">
        <w:rPr>
          <w:lang w:val="ru-RU"/>
        </w:rPr>
        <w:t xml:space="preserve"> належать: </w:t>
      </w:r>
      <w:proofErr w:type="spellStart"/>
      <w:r w:rsidRPr="00A00000">
        <w:rPr>
          <w:lang w:val="ru-RU"/>
        </w:rPr>
        <w:t>поточна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заборгованість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довгостроковими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зобов'язаннями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поточні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зобов'язання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розрахунками</w:t>
      </w:r>
      <w:proofErr w:type="spellEnd"/>
      <w:r w:rsidRPr="00A00000">
        <w:rPr>
          <w:lang w:val="ru-RU"/>
        </w:rPr>
        <w:t xml:space="preserve"> з бюджетом, з </w:t>
      </w:r>
      <w:proofErr w:type="spellStart"/>
      <w:r w:rsidRPr="00A00000">
        <w:rPr>
          <w:lang w:val="ru-RU"/>
        </w:rPr>
        <w:t>позабюджетних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платежів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зі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страхування</w:t>
      </w:r>
      <w:proofErr w:type="spellEnd"/>
      <w:r w:rsidRPr="00A00000">
        <w:rPr>
          <w:lang w:val="ru-RU"/>
        </w:rPr>
        <w:t xml:space="preserve">, з оплати </w:t>
      </w:r>
      <w:proofErr w:type="spellStart"/>
      <w:r w:rsidRPr="00A00000">
        <w:rPr>
          <w:lang w:val="ru-RU"/>
        </w:rPr>
        <w:t>праці</w:t>
      </w:r>
      <w:proofErr w:type="spellEnd"/>
      <w:r w:rsidRPr="00A00000">
        <w:rPr>
          <w:lang w:val="ru-RU"/>
        </w:rPr>
        <w:t xml:space="preserve">. </w:t>
      </w:r>
    </w:p>
    <w:p w14:paraId="0980D9C7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матиме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вигляд</w:t>
      </w:r>
      <w:proofErr w:type="spellEnd"/>
      <w:r w:rsidRPr="004575DD">
        <w:rPr>
          <w:lang w:val="ru-RU"/>
        </w:rPr>
        <w:t>: р. 1610 +р.1620 + р. 1625 +р.1630.</w:t>
      </w:r>
    </w:p>
    <w:p w14:paraId="2F2F5500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П2</w:t>
      </w:r>
      <w:r w:rsidRPr="005E7E79">
        <w:rPr>
          <w:rStyle w:val="30"/>
          <w:rFonts w:eastAsiaTheme="minorHAnsi"/>
        </w:rPr>
        <w:t> </w:t>
      </w:r>
      <w:r w:rsidRPr="00903098">
        <w:rPr>
          <w:rStyle w:val="30"/>
          <w:rFonts w:eastAsiaTheme="minorHAnsi"/>
          <w:lang w:val="ru-RU"/>
        </w:rPr>
        <w:t>–</w:t>
      </w:r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відносно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термінові</w:t>
      </w:r>
      <w:proofErr w:type="spellEnd"/>
      <w:r w:rsidRPr="00A00000">
        <w:rPr>
          <w:lang w:val="ru-RU"/>
        </w:rPr>
        <w:t xml:space="preserve"> борги,</w:t>
      </w:r>
      <w:r w:rsidRPr="005E7E79">
        <w:t> </w:t>
      </w:r>
      <w:proofErr w:type="spellStart"/>
      <w:r w:rsidRPr="00A00000">
        <w:rPr>
          <w:lang w:val="ru-RU"/>
        </w:rPr>
        <w:t>тобто</w:t>
      </w:r>
      <w:proofErr w:type="spellEnd"/>
      <w:r w:rsidRPr="00A00000">
        <w:rPr>
          <w:lang w:val="ru-RU"/>
        </w:rPr>
        <w:t xml:space="preserve"> та </w:t>
      </w:r>
      <w:proofErr w:type="spellStart"/>
      <w:r w:rsidRPr="00A00000">
        <w:rPr>
          <w:lang w:val="ru-RU"/>
        </w:rPr>
        <w:t>частина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короткострокових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зобов'язань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які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мають</w:t>
      </w:r>
      <w:proofErr w:type="spellEnd"/>
      <w:r w:rsidRPr="00A00000">
        <w:rPr>
          <w:lang w:val="ru-RU"/>
        </w:rPr>
        <w:t xml:space="preserve"> бути </w:t>
      </w:r>
      <w:proofErr w:type="spellStart"/>
      <w:r w:rsidRPr="00A00000">
        <w:rPr>
          <w:lang w:val="ru-RU"/>
        </w:rPr>
        <w:t>сплаченими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найближчій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перспективі</w:t>
      </w:r>
      <w:proofErr w:type="spellEnd"/>
      <w:r w:rsidRPr="00A00000">
        <w:rPr>
          <w:lang w:val="ru-RU"/>
        </w:rPr>
        <w:t xml:space="preserve">: </w:t>
      </w:r>
      <w:proofErr w:type="spellStart"/>
      <w:r w:rsidRPr="00A00000">
        <w:rPr>
          <w:lang w:val="ru-RU"/>
        </w:rPr>
        <w:t>векселі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видані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кредиторська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заборгованість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товари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роботи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послуги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поточні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зобов'язання</w:t>
      </w:r>
      <w:proofErr w:type="spellEnd"/>
      <w:r w:rsidRPr="00A00000">
        <w:rPr>
          <w:lang w:val="ru-RU"/>
        </w:rPr>
        <w:t xml:space="preserve"> з </w:t>
      </w:r>
      <w:proofErr w:type="spellStart"/>
      <w:r w:rsidRPr="00A00000">
        <w:rPr>
          <w:lang w:val="ru-RU"/>
        </w:rPr>
        <w:t>одержаних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авансів</w:t>
      </w:r>
      <w:proofErr w:type="spellEnd"/>
      <w:r w:rsidRPr="00A00000">
        <w:rPr>
          <w:lang w:val="ru-RU"/>
        </w:rPr>
        <w:t xml:space="preserve">, з </w:t>
      </w:r>
      <w:proofErr w:type="spellStart"/>
      <w:r w:rsidRPr="00A00000">
        <w:rPr>
          <w:lang w:val="ru-RU"/>
        </w:rPr>
        <w:t>учасниками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із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внутрішніх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розрахунків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інші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поточні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зобов'язання</w:t>
      </w:r>
      <w:proofErr w:type="spellEnd"/>
      <w:r w:rsidRPr="00A00000">
        <w:rPr>
          <w:lang w:val="ru-RU"/>
        </w:rPr>
        <w:t xml:space="preserve">. До </w:t>
      </w:r>
      <w:proofErr w:type="spellStart"/>
      <w:r w:rsidRPr="00A00000">
        <w:rPr>
          <w:lang w:val="ru-RU"/>
        </w:rPr>
        <w:t>цієї</w:t>
      </w:r>
      <w:proofErr w:type="spellEnd"/>
      <w:r w:rsidRPr="00A00000">
        <w:rPr>
          <w:lang w:val="ru-RU"/>
        </w:rPr>
        <w:t xml:space="preserve"> ж </w:t>
      </w:r>
      <w:proofErr w:type="spellStart"/>
      <w:r w:rsidRPr="00A00000">
        <w:rPr>
          <w:lang w:val="ru-RU"/>
        </w:rPr>
        <w:t>групи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пасивів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іноді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відносять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короткострокові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lastRenderedPageBreak/>
        <w:t>кредити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банків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проте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запропонованою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даному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навчальному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посібнику</w:t>
      </w:r>
      <w:proofErr w:type="spellEnd"/>
      <w:r w:rsidRPr="00A00000">
        <w:rPr>
          <w:lang w:val="ru-RU"/>
        </w:rPr>
        <w:t xml:space="preserve"> схемою </w:t>
      </w:r>
      <w:proofErr w:type="spellStart"/>
      <w:r w:rsidRPr="00A00000">
        <w:rPr>
          <w:lang w:val="ru-RU"/>
        </w:rPr>
        <w:t>такий</w:t>
      </w:r>
      <w:proofErr w:type="spellEnd"/>
      <w:r w:rsidRPr="00A00000">
        <w:rPr>
          <w:lang w:val="ru-RU"/>
        </w:rPr>
        <w:t xml:space="preserve"> вид </w:t>
      </w:r>
      <w:proofErr w:type="spellStart"/>
      <w:r w:rsidRPr="00A00000">
        <w:rPr>
          <w:lang w:val="ru-RU"/>
        </w:rPr>
        <w:t>позикових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засобів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віднесено</w:t>
      </w:r>
      <w:proofErr w:type="spellEnd"/>
      <w:r w:rsidRPr="00A00000">
        <w:rPr>
          <w:lang w:val="ru-RU"/>
        </w:rPr>
        <w:t xml:space="preserve"> до </w:t>
      </w:r>
      <w:proofErr w:type="spellStart"/>
      <w:r w:rsidRPr="00A00000">
        <w:rPr>
          <w:lang w:val="ru-RU"/>
        </w:rPr>
        <w:t>третьої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групи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пасивів</w:t>
      </w:r>
      <w:proofErr w:type="spellEnd"/>
      <w:r w:rsidRPr="00A00000">
        <w:rPr>
          <w:lang w:val="ru-RU"/>
        </w:rPr>
        <w:t xml:space="preserve">. </w:t>
      </w:r>
    </w:p>
    <w:p w14:paraId="45DCB332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матиме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 xml:space="preserve"> </w:t>
      </w:r>
      <w:proofErr w:type="spellStart"/>
      <w:r w:rsidRPr="004575DD">
        <w:rPr>
          <w:lang w:val="ru-RU"/>
        </w:rPr>
        <w:t>вигляд</w:t>
      </w:r>
      <w:proofErr w:type="spellEnd"/>
      <w:r w:rsidRPr="004575DD">
        <w:rPr>
          <w:lang w:val="ru-RU"/>
        </w:rPr>
        <w:t>: р.1605 + р. 1615 + р. 1635 + р. 1640 + р. 1645 + р.1690.</w:t>
      </w:r>
    </w:p>
    <w:p w14:paraId="3ED368F8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П3</w:t>
      </w:r>
      <w:r w:rsidRPr="005E7E79">
        <w:rPr>
          <w:rStyle w:val="30"/>
          <w:rFonts w:eastAsiaTheme="minorHAnsi"/>
        </w:rPr>
        <w:t> </w:t>
      </w:r>
      <w:r w:rsidRPr="00A00000">
        <w:rPr>
          <w:lang w:val="ru-RU"/>
        </w:rPr>
        <w:t xml:space="preserve">– </w:t>
      </w:r>
      <w:proofErr w:type="spellStart"/>
      <w:r w:rsidRPr="00A00000">
        <w:rPr>
          <w:lang w:val="ru-RU"/>
        </w:rPr>
        <w:t>середньотермінові</w:t>
      </w:r>
      <w:proofErr w:type="spellEnd"/>
      <w:r w:rsidRPr="00A00000">
        <w:rPr>
          <w:lang w:val="ru-RU"/>
        </w:rPr>
        <w:t xml:space="preserve"> борги</w:t>
      </w:r>
      <w:r w:rsidRPr="005E7E79">
        <w:t> </w:t>
      </w:r>
      <w:proofErr w:type="spellStart"/>
      <w:r w:rsidRPr="00A00000">
        <w:rPr>
          <w:lang w:val="ru-RU"/>
        </w:rPr>
        <w:t>включають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боргові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зобов'язання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які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мають</w:t>
      </w:r>
      <w:proofErr w:type="spellEnd"/>
      <w:r w:rsidRPr="00A00000">
        <w:rPr>
          <w:lang w:val="ru-RU"/>
        </w:rPr>
        <w:t xml:space="preserve"> бути </w:t>
      </w:r>
      <w:proofErr w:type="spellStart"/>
      <w:r w:rsidRPr="00A00000">
        <w:rPr>
          <w:lang w:val="ru-RU"/>
        </w:rPr>
        <w:t>погашеними</w:t>
      </w:r>
      <w:proofErr w:type="spellEnd"/>
      <w:r w:rsidRPr="00A00000">
        <w:rPr>
          <w:lang w:val="ru-RU"/>
        </w:rPr>
        <w:t xml:space="preserve"> у </w:t>
      </w:r>
      <w:proofErr w:type="spellStart"/>
      <w:r w:rsidRPr="00A00000">
        <w:rPr>
          <w:lang w:val="ru-RU"/>
        </w:rPr>
        <w:t>більш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віддаленій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перспективі</w:t>
      </w:r>
      <w:proofErr w:type="spellEnd"/>
      <w:r w:rsidRPr="00A00000">
        <w:rPr>
          <w:lang w:val="ru-RU"/>
        </w:rPr>
        <w:t xml:space="preserve">: </w:t>
      </w:r>
      <w:proofErr w:type="spellStart"/>
      <w:r w:rsidRPr="00A00000">
        <w:rPr>
          <w:lang w:val="ru-RU"/>
        </w:rPr>
        <w:t>короткострокові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кредити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банків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забезпечення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наступних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витрат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платежів</w:t>
      </w:r>
      <w:proofErr w:type="spellEnd"/>
      <w:r w:rsidRPr="00A00000">
        <w:rPr>
          <w:lang w:val="ru-RU"/>
        </w:rPr>
        <w:t xml:space="preserve">, доходи </w:t>
      </w:r>
      <w:proofErr w:type="spellStart"/>
      <w:r w:rsidRPr="00A00000">
        <w:rPr>
          <w:lang w:val="ru-RU"/>
        </w:rPr>
        <w:t>майбутніх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періодів</w:t>
      </w:r>
      <w:proofErr w:type="spellEnd"/>
      <w:r w:rsidRPr="00A00000">
        <w:rPr>
          <w:lang w:val="ru-RU"/>
        </w:rPr>
        <w:t xml:space="preserve">. </w:t>
      </w:r>
    </w:p>
    <w:p w14:paraId="4F6EC9D6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 xml:space="preserve">: р.1600 +р.1660 +р.1665 </w:t>
      </w:r>
    </w:p>
    <w:p w14:paraId="6841E51D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903098">
        <w:rPr>
          <w:rStyle w:val="30"/>
          <w:rFonts w:eastAsiaTheme="minorHAnsi"/>
          <w:lang w:val="ru-RU"/>
        </w:rPr>
        <w:t>Група</w:t>
      </w:r>
      <w:proofErr w:type="spellEnd"/>
      <w:r w:rsidRPr="00903098">
        <w:rPr>
          <w:rStyle w:val="30"/>
          <w:rFonts w:eastAsiaTheme="minorHAnsi"/>
          <w:lang w:val="ru-RU"/>
        </w:rPr>
        <w:t xml:space="preserve"> П4</w:t>
      </w:r>
      <w:r w:rsidRPr="005E7E79">
        <w:rPr>
          <w:rStyle w:val="30"/>
          <w:rFonts w:eastAsiaTheme="minorHAnsi"/>
        </w:rPr>
        <w:t> </w:t>
      </w:r>
      <w:r w:rsidRPr="00903098">
        <w:rPr>
          <w:rStyle w:val="30"/>
          <w:rFonts w:eastAsiaTheme="minorHAnsi"/>
          <w:lang w:val="ru-RU"/>
        </w:rPr>
        <w:t>–</w:t>
      </w:r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довготермінові</w:t>
      </w:r>
      <w:proofErr w:type="spellEnd"/>
      <w:r w:rsidRPr="00A00000">
        <w:rPr>
          <w:lang w:val="ru-RU"/>
        </w:rPr>
        <w:t xml:space="preserve"> борги і </w:t>
      </w:r>
      <w:proofErr w:type="spellStart"/>
      <w:r w:rsidRPr="00A00000">
        <w:rPr>
          <w:lang w:val="ru-RU"/>
        </w:rPr>
        <w:t>безстрокові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пасиви</w:t>
      </w:r>
      <w:proofErr w:type="spellEnd"/>
      <w:r w:rsidRPr="005E7E79">
        <w:t> </w:t>
      </w:r>
      <w:proofErr w:type="spellStart"/>
      <w:r w:rsidRPr="00A00000">
        <w:rPr>
          <w:lang w:val="ru-RU"/>
        </w:rPr>
        <w:t>містять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види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джерел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фінансування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підприємства</w:t>
      </w:r>
      <w:proofErr w:type="spellEnd"/>
      <w:r w:rsidRPr="00A00000">
        <w:rPr>
          <w:lang w:val="ru-RU"/>
        </w:rPr>
        <w:t xml:space="preserve">, </w:t>
      </w:r>
      <w:proofErr w:type="spellStart"/>
      <w:r w:rsidRPr="00A00000">
        <w:rPr>
          <w:lang w:val="ru-RU"/>
        </w:rPr>
        <w:t>які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залучені</w:t>
      </w:r>
      <w:proofErr w:type="spellEnd"/>
      <w:r w:rsidRPr="00A00000">
        <w:rPr>
          <w:lang w:val="ru-RU"/>
        </w:rPr>
        <w:t xml:space="preserve"> на </w:t>
      </w:r>
      <w:proofErr w:type="spellStart"/>
      <w:r w:rsidRPr="00A00000">
        <w:rPr>
          <w:lang w:val="ru-RU"/>
        </w:rPr>
        <w:t>довгострокову</w:t>
      </w:r>
      <w:proofErr w:type="spellEnd"/>
      <w:r w:rsidRPr="00A00000">
        <w:rPr>
          <w:lang w:val="ru-RU"/>
        </w:rPr>
        <w:t xml:space="preserve"> перспективу </w:t>
      </w:r>
      <w:proofErr w:type="spellStart"/>
      <w:r w:rsidRPr="00A00000">
        <w:rPr>
          <w:lang w:val="ru-RU"/>
        </w:rPr>
        <w:t>або</w:t>
      </w:r>
      <w:proofErr w:type="spellEnd"/>
      <w:r w:rsidRPr="00A00000">
        <w:rPr>
          <w:lang w:val="ru-RU"/>
        </w:rPr>
        <w:t xml:space="preserve"> без </w:t>
      </w:r>
      <w:proofErr w:type="spellStart"/>
      <w:r w:rsidRPr="00A00000">
        <w:rPr>
          <w:lang w:val="ru-RU"/>
        </w:rPr>
        <w:t>встановленого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терміну</w:t>
      </w:r>
      <w:proofErr w:type="spellEnd"/>
      <w:r w:rsidRPr="00A00000">
        <w:rPr>
          <w:lang w:val="ru-RU"/>
        </w:rPr>
        <w:t xml:space="preserve">, а </w:t>
      </w:r>
      <w:proofErr w:type="spellStart"/>
      <w:r w:rsidRPr="00A00000">
        <w:rPr>
          <w:lang w:val="ru-RU"/>
        </w:rPr>
        <w:t>саме</w:t>
      </w:r>
      <w:proofErr w:type="spellEnd"/>
      <w:r w:rsidRPr="00A00000">
        <w:rPr>
          <w:lang w:val="ru-RU"/>
        </w:rPr>
        <w:t xml:space="preserve">: </w:t>
      </w:r>
      <w:proofErr w:type="spellStart"/>
      <w:r w:rsidRPr="00A00000">
        <w:rPr>
          <w:lang w:val="ru-RU"/>
        </w:rPr>
        <w:t>довгострокові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зобов'язання</w:t>
      </w:r>
      <w:proofErr w:type="spellEnd"/>
      <w:r w:rsidRPr="00A00000">
        <w:rPr>
          <w:lang w:val="ru-RU"/>
        </w:rPr>
        <w:t xml:space="preserve"> та </w:t>
      </w:r>
      <w:proofErr w:type="spellStart"/>
      <w:r w:rsidRPr="00A00000">
        <w:rPr>
          <w:lang w:val="ru-RU"/>
        </w:rPr>
        <w:t>власний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капітал</w:t>
      </w:r>
      <w:proofErr w:type="spellEnd"/>
      <w:r w:rsidRPr="00A00000">
        <w:rPr>
          <w:lang w:val="ru-RU"/>
        </w:rPr>
        <w:t>.</w:t>
      </w:r>
    </w:p>
    <w:p w14:paraId="42FF8996" w14:textId="77777777" w:rsidR="00903098" w:rsidRPr="004575DD" w:rsidRDefault="00903098" w:rsidP="00903098">
      <w:pPr>
        <w:pStyle w:val="a5"/>
        <w:spacing w:line="240" w:lineRule="auto"/>
        <w:ind w:firstLine="709"/>
        <w:rPr>
          <w:lang w:val="ru-RU"/>
        </w:rPr>
      </w:pPr>
      <w:r w:rsidRPr="004575DD">
        <w:rPr>
          <w:lang w:val="ru-RU"/>
        </w:rPr>
        <w:t xml:space="preserve">Порядок </w:t>
      </w:r>
      <w:proofErr w:type="spellStart"/>
      <w:r w:rsidRPr="004575DD">
        <w:rPr>
          <w:lang w:val="ru-RU"/>
        </w:rPr>
        <w:t>обчислення</w:t>
      </w:r>
      <w:proofErr w:type="spellEnd"/>
      <w:r w:rsidRPr="004575DD">
        <w:rPr>
          <w:lang w:val="ru-RU"/>
        </w:rPr>
        <w:t xml:space="preserve"> за </w:t>
      </w:r>
      <w:proofErr w:type="spellStart"/>
      <w:r w:rsidRPr="004575DD">
        <w:rPr>
          <w:lang w:val="ru-RU"/>
        </w:rPr>
        <w:t>даними</w:t>
      </w:r>
      <w:proofErr w:type="spellEnd"/>
      <w:r w:rsidRPr="004575DD">
        <w:rPr>
          <w:lang w:val="ru-RU"/>
        </w:rPr>
        <w:t xml:space="preserve"> балансу </w:t>
      </w:r>
      <w:proofErr w:type="spellStart"/>
      <w:r w:rsidRPr="004575DD">
        <w:rPr>
          <w:lang w:val="ru-RU"/>
        </w:rPr>
        <w:t>такий</w:t>
      </w:r>
      <w:proofErr w:type="spellEnd"/>
      <w:r w:rsidRPr="004575DD">
        <w:rPr>
          <w:lang w:val="ru-RU"/>
        </w:rPr>
        <w:t xml:space="preserve"> р. 1495 +р.1595 +р.1700.</w:t>
      </w:r>
    </w:p>
    <w:p w14:paraId="604E2997" w14:textId="77777777" w:rsidR="00903098" w:rsidRPr="00A00000" w:rsidRDefault="00903098" w:rsidP="00903098">
      <w:pPr>
        <w:pStyle w:val="a5"/>
        <w:spacing w:line="240" w:lineRule="auto"/>
        <w:ind w:firstLine="709"/>
        <w:rPr>
          <w:lang w:val="ru-RU"/>
        </w:rPr>
      </w:pPr>
      <w:proofErr w:type="spellStart"/>
      <w:r w:rsidRPr="00A00000">
        <w:rPr>
          <w:lang w:val="ru-RU"/>
        </w:rPr>
        <w:t>Співвідношення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груп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активів</w:t>
      </w:r>
      <w:proofErr w:type="spellEnd"/>
      <w:r w:rsidRPr="00A00000">
        <w:rPr>
          <w:lang w:val="ru-RU"/>
        </w:rPr>
        <w:t xml:space="preserve"> і </w:t>
      </w:r>
      <w:proofErr w:type="spellStart"/>
      <w:r w:rsidRPr="00A00000">
        <w:rPr>
          <w:lang w:val="ru-RU"/>
        </w:rPr>
        <w:t>пасивів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підприємства</w:t>
      </w:r>
      <w:proofErr w:type="spellEnd"/>
      <w:r w:rsidRPr="00A00000">
        <w:rPr>
          <w:lang w:val="ru-RU"/>
        </w:rPr>
        <w:t xml:space="preserve"> за </w:t>
      </w:r>
      <w:proofErr w:type="spellStart"/>
      <w:r w:rsidRPr="00A00000">
        <w:rPr>
          <w:lang w:val="ru-RU"/>
        </w:rPr>
        <w:t>умови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абсолютної</w:t>
      </w:r>
      <w:proofErr w:type="spellEnd"/>
      <w:r w:rsidRPr="00A00000">
        <w:rPr>
          <w:lang w:val="ru-RU"/>
        </w:rPr>
        <w:t xml:space="preserve"> </w:t>
      </w:r>
      <w:proofErr w:type="spellStart"/>
      <w:r w:rsidRPr="00A00000">
        <w:rPr>
          <w:lang w:val="ru-RU"/>
        </w:rPr>
        <w:t>ліквідності</w:t>
      </w:r>
      <w:proofErr w:type="spellEnd"/>
      <w:r w:rsidRPr="00A00000">
        <w:rPr>
          <w:lang w:val="ru-RU"/>
        </w:rPr>
        <w:t xml:space="preserve"> балансу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4429"/>
        <w:gridCol w:w="2691"/>
      </w:tblGrid>
      <w:tr w:rsidR="00903098" w:rsidRPr="005E7E79" w14:paraId="0BB88B66" w14:textId="77777777" w:rsidTr="00AD75E1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E677D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Групи активів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4F3E3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Співвідношення між</w:t>
            </w:r>
          </w:p>
          <w:p w14:paraId="643D1E42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групами активів і пасивів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EBF2B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Групи пасивів</w:t>
            </w:r>
          </w:p>
        </w:tc>
      </w:tr>
      <w:tr w:rsidR="00903098" w:rsidRPr="005E7E79" w14:paraId="7C027E57" w14:textId="77777777" w:rsidTr="00AD75E1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87310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310B1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43503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П1</w:t>
            </w:r>
          </w:p>
        </w:tc>
      </w:tr>
      <w:tr w:rsidR="00903098" w:rsidRPr="005E7E79" w14:paraId="6422C708" w14:textId="77777777" w:rsidTr="00AD75E1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5D009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AA9A3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A86D1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П2</w:t>
            </w:r>
          </w:p>
        </w:tc>
      </w:tr>
      <w:tr w:rsidR="00903098" w:rsidRPr="005E7E79" w14:paraId="67D3A176" w14:textId="77777777" w:rsidTr="00AD75E1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A6635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FD319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249BC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П3</w:t>
            </w:r>
          </w:p>
        </w:tc>
      </w:tr>
      <w:tr w:rsidR="00903098" w:rsidRPr="005E7E79" w14:paraId="796AFF6F" w14:textId="77777777" w:rsidTr="00AD75E1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628EC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CC5A4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71199" w14:textId="77777777" w:rsidR="00903098" w:rsidRPr="005E7E79" w:rsidRDefault="00903098" w:rsidP="00AD75E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E7E79">
              <w:rPr>
                <w:rFonts w:ascii="Times New Roman" w:hAnsi="Times New Roman" w:cs="Times New Roman"/>
              </w:rPr>
              <w:t>П4</w:t>
            </w:r>
          </w:p>
        </w:tc>
      </w:tr>
    </w:tbl>
    <w:p w14:paraId="18D631E6" w14:textId="77777777" w:rsidR="00903098" w:rsidRPr="005E7E79" w:rsidRDefault="00903098" w:rsidP="00903098">
      <w:pPr>
        <w:pStyle w:val="a6"/>
        <w:rPr>
          <w:color w:val="222222"/>
          <w:sz w:val="28"/>
          <w:szCs w:val="28"/>
        </w:rPr>
      </w:pPr>
      <w:r w:rsidRPr="005E7E79">
        <w:rPr>
          <w:color w:val="222222"/>
          <w:sz w:val="28"/>
          <w:szCs w:val="28"/>
        </w:rPr>
        <w:t>Методика розрахунку показників ліквідності</w:t>
      </w:r>
      <w:r>
        <w:rPr>
          <w:color w:val="222222"/>
          <w:sz w:val="28"/>
          <w:szCs w:val="28"/>
        </w:rPr>
        <w:t xml:space="preserve"> підприємства</w:t>
      </w:r>
    </w:p>
    <w:p w14:paraId="6C44FFAC" w14:textId="77777777" w:rsidR="00903098" w:rsidRDefault="00903098" w:rsidP="00903098">
      <w:r w:rsidRPr="005E7E79">
        <w:rPr>
          <w:rFonts w:ascii="Times New Roman" w:eastAsia="Times New Roman" w:hAnsi="Times New Roman" w:cs="Times New Roman"/>
          <w:noProof/>
          <w:sz w:val="27"/>
          <w:szCs w:val="27"/>
          <w:lang w:eastAsia="uk-UA"/>
        </w:rPr>
        <w:drawing>
          <wp:inline distT="0" distB="0" distL="0" distR="0" wp14:anchorId="2E114F63" wp14:editId="691F6400">
            <wp:extent cx="6120765" cy="23418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8811" w14:textId="0F7DA86C" w:rsidR="00903098" w:rsidRDefault="00903098">
      <w:pPr>
        <w:spacing w:after="160" w:line="259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br w:type="page"/>
      </w:r>
    </w:p>
    <w:p w14:paraId="62B2DDD2" w14:textId="77777777" w:rsidR="00903098" w:rsidRDefault="00903098" w:rsidP="001D3A1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</w:p>
    <w:p w14:paraId="70B94AF6" w14:textId="77777777" w:rsidR="00903098" w:rsidRDefault="00903098" w:rsidP="00903098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proofErr w:type="spellStart"/>
      <w:r w:rsidRPr="001D3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Практичні</w:t>
      </w:r>
      <w:proofErr w:type="spellEnd"/>
      <w:r w:rsidRPr="001D3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1D3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14:paraId="0E9AF254" w14:textId="77777777" w:rsidR="00903098" w:rsidRPr="001D3A1D" w:rsidRDefault="00903098" w:rsidP="001D3A1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</w:p>
    <w:p w14:paraId="37B223BE" w14:textId="4FC61E48" w:rsidR="001D3A1D" w:rsidRPr="001D3A1D" w:rsidRDefault="001D3A1D" w:rsidP="001D3A1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3A1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ru-RU" w:eastAsia="ru-RU"/>
        </w:rPr>
        <w:t>Завдання</w:t>
      </w:r>
      <w:proofErr w:type="spellEnd"/>
      <w:r w:rsidRPr="001D3A1D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ru-RU" w:eastAsia="ru-RU"/>
        </w:rPr>
        <w:t>9.1.</w:t>
      </w:r>
      <w:r w:rsidRPr="001D3A1D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На</w:t>
      </w:r>
      <w:r w:rsidRPr="001D3A1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основі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даних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звітності підприємства – </w:t>
      </w:r>
      <w:r w:rsidR="00903098"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об’єкта</w:t>
      </w:r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дослідження</w:t>
      </w:r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,</w:t>
      </w:r>
      <w:r w:rsidRPr="001D3A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необхідно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:</w:t>
      </w:r>
    </w:p>
    <w:p w14:paraId="4811FC4D" w14:textId="77777777" w:rsidR="001D3A1D" w:rsidRPr="001D3A1D" w:rsidRDefault="001D3A1D" w:rsidP="001D3A1D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провести</w:t>
      </w:r>
      <w:r w:rsidRPr="001D3A1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горизонтальний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та</w:t>
      </w:r>
      <w:r w:rsidRPr="001D3A1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вертикальний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аналіз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звіту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</w:t>
      </w:r>
      <w:r w:rsidRPr="001D3A1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фінансові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результати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(табл. 9.1, 9.2)</w:t>
      </w:r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;</w:t>
      </w:r>
    </w:p>
    <w:p w14:paraId="7508EC5D" w14:textId="77777777" w:rsidR="001D3A1D" w:rsidRPr="001D3A1D" w:rsidRDefault="001D3A1D" w:rsidP="001D3A1D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зробити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висновки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щодо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змін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звітах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;</w:t>
      </w:r>
    </w:p>
    <w:p w14:paraId="7260962E" w14:textId="77777777" w:rsidR="001D3A1D" w:rsidRPr="001D3A1D" w:rsidRDefault="001D3A1D" w:rsidP="001D3A1D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розробити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рекомендації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щодо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поліпшення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поточного</w:t>
      </w:r>
      <w:r w:rsidRPr="001D3A1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 w:eastAsia="ru-RU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стану</w:t>
      </w:r>
      <w:r w:rsidRPr="001D3A1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 w:eastAsia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підприємства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.</w:t>
      </w:r>
    </w:p>
    <w:p w14:paraId="7E6E6036" w14:textId="77777777" w:rsidR="001D3A1D" w:rsidRPr="001D3A1D" w:rsidRDefault="001D3A1D" w:rsidP="001D3A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Завдання 9.2.</w:t>
      </w:r>
      <w:r w:rsidRPr="001D3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Оцінити ступінь ліквідності балансу та розрахувати відповідні показники на рівні підприємства на початок та кінець року. Зробити відповідні висновки.</w:t>
      </w:r>
    </w:p>
    <w:p w14:paraId="6B6E0168" w14:textId="77777777" w:rsidR="001D3A1D" w:rsidRPr="001D3A1D" w:rsidRDefault="001D3A1D" w:rsidP="001D3A1D">
      <w:pPr>
        <w:tabs>
          <w:tab w:val="left" w:pos="10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D3A1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uk-UA"/>
        </w:rPr>
        <w:t>Завдання 9.3.</w:t>
      </w:r>
      <w:r w:rsidRPr="001D3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Розрахувати показники, які характеризують фінансову стійкість підприємства за даними звітності об’єкту дослідження.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Розрахунки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здійснити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початок та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кінець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(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більших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періодів</w:t>
      </w:r>
      <w:proofErr w:type="spellEnd"/>
      <w:r w:rsidRPr="001D3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7638F47B" w14:textId="1B298C4F" w:rsidR="001D3A1D" w:rsidRPr="001D3A1D" w:rsidRDefault="001D3A1D" w:rsidP="001D3A1D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 w:rsidRPr="001D3A1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Завдання 9.4. </w:t>
      </w:r>
      <w:r w:rsidRPr="001D3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Визначити тип фінансової стійкості підприємства за даними звітності підприємства-</w:t>
      </w:r>
      <w:r w:rsidRPr="001D3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об’єкта</w:t>
      </w:r>
      <w:r w:rsidRPr="001D3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дослідження. Результати розрахунків представити в таблиці</w:t>
      </w:r>
    </w:p>
    <w:p w14:paraId="25C4322F" w14:textId="77777777" w:rsidR="001D3A1D" w:rsidRPr="00A650A6" w:rsidRDefault="001D3A1D" w:rsidP="001D3A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A650A6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Таблиця</w:t>
      </w:r>
      <w:proofErr w:type="spellEnd"/>
      <w:r w:rsidRPr="00A650A6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A650A6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9.1 </w:t>
      </w:r>
      <w:r w:rsidRPr="00A650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Pr="00A650A6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2"/>
          <w:sz w:val="20"/>
          <w:szCs w:val="20"/>
          <w:lang w:val="ru-RU"/>
        </w:rPr>
        <w:t>Горизонтальний</w:t>
      </w:r>
      <w:proofErr w:type="spellEnd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0"/>
          <w:szCs w:val="20"/>
          <w:lang w:val="ru-RU"/>
        </w:rPr>
        <w:t>аналіз</w:t>
      </w:r>
      <w:proofErr w:type="spellEnd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3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0"/>
          <w:szCs w:val="20"/>
          <w:lang w:val="ru-RU"/>
        </w:rPr>
        <w:t>звіту</w:t>
      </w:r>
      <w:proofErr w:type="spellEnd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A650A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/>
        </w:rPr>
        <w:t>про</w:t>
      </w:r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2"/>
          <w:sz w:val="20"/>
          <w:szCs w:val="20"/>
          <w:lang w:val="ru-RU"/>
        </w:rPr>
        <w:t>фінансові</w:t>
      </w:r>
      <w:proofErr w:type="spellEnd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Cs/>
          <w:color w:val="000000" w:themeColor="text1"/>
          <w:spacing w:val="-2"/>
          <w:sz w:val="20"/>
          <w:szCs w:val="20"/>
          <w:lang w:val="ru-RU"/>
        </w:rPr>
        <w:t>результати</w:t>
      </w:r>
      <w:proofErr w:type="spellEnd"/>
    </w:p>
    <w:tbl>
      <w:tblPr>
        <w:tblStyle w:val="TableNormal"/>
        <w:tblW w:w="5107" w:type="pct"/>
        <w:tblLook w:val="01E0" w:firstRow="1" w:lastRow="1" w:firstColumn="1" w:lastColumn="1" w:noHBand="0" w:noVBand="0"/>
      </w:tblPr>
      <w:tblGrid>
        <w:gridCol w:w="7138"/>
        <w:gridCol w:w="802"/>
        <w:gridCol w:w="621"/>
        <w:gridCol w:w="700"/>
        <w:gridCol w:w="572"/>
      </w:tblGrid>
      <w:tr w:rsidR="001D3A1D" w:rsidRPr="00A650A6" w14:paraId="652EF222" w14:textId="77777777" w:rsidTr="00AD75E1">
        <w:trPr>
          <w:cantSplit/>
          <w:trHeight w:hRule="exact" w:val="1350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5F1EA" w14:textId="77777777" w:rsidR="001D3A1D" w:rsidRPr="00A650A6" w:rsidRDefault="001D3A1D" w:rsidP="00AD7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Показник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EDE8ABB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Попередній</w:t>
            </w:r>
          </w:p>
          <w:p w14:paraId="2A7CF0FE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рік</w:t>
            </w: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635F793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Наступний</w:t>
            </w:r>
          </w:p>
          <w:p w14:paraId="2F6777D4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рік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F6CC70D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16"/>
                <w:szCs w:val="16"/>
              </w:rPr>
              <w:t>Абсолютна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зміна,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 </w:t>
            </w:r>
          </w:p>
          <w:p w14:paraId="7B1CF8B0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16"/>
                <w:szCs w:val="16"/>
              </w:rPr>
              <w:t>тис.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грн..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17D7645" w14:textId="77777777" w:rsidR="001D3A1D" w:rsidRPr="00A650A6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Відносна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зміна,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1D3A1D" w:rsidRPr="00A650A6" w14:paraId="48EFC197" w14:textId="77777777" w:rsidTr="00AD75E1">
        <w:trPr>
          <w:trHeight w:hRule="exact" w:val="251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DD9D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Чистий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дохід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реалізації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продукції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(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товарів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робіт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послуг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B304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7845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C469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C5B7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7401CEBF" w14:textId="77777777" w:rsidTr="00AD75E1">
        <w:trPr>
          <w:trHeight w:hRule="exact" w:val="283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9BF7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Собівартість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реалізованої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продукції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(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товарів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робіт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послуг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31F8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A56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1DA2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C484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228E4A8E" w14:textId="77777777" w:rsidTr="00AD75E1">
        <w:trPr>
          <w:trHeight w:hRule="exact" w:val="30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6A94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Валовий: </w:t>
            </w: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668A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8D82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971BE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64BB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6C4C0568" w14:textId="77777777" w:rsidTr="00AD75E1">
        <w:trPr>
          <w:trHeight w:hRule="exact" w:val="250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DD49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збиток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2018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2C1B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0FD85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BEF1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4A612EE8" w14:textId="77777777" w:rsidTr="00AD75E1">
        <w:trPr>
          <w:trHeight w:hRule="exact" w:val="29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492A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операційні доходи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96C5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B41F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D7B7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41C6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4B0A1681" w14:textId="77777777" w:rsidTr="00AD75E1">
        <w:trPr>
          <w:trHeight w:hRule="exact" w:val="258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5C4A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4CD7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924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3E4E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283B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421D386A" w14:textId="77777777" w:rsidTr="00AD75E1">
        <w:trPr>
          <w:trHeight w:hRule="exact" w:val="187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401B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Витрати на збут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4592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ABE2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DFA2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1E38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4FF224A2" w14:textId="77777777" w:rsidTr="00AD75E1">
        <w:trPr>
          <w:trHeight w:hRule="exact" w:val="280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0DD3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5741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3F57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C7A4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ED304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3F947E29" w14:textId="77777777" w:rsidTr="00AD75E1">
        <w:trPr>
          <w:trHeight w:hRule="exact" w:val="42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42F13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Фінансовий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результат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операційної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діяльності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:</w:t>
            </w:r>
          </w:p>
          <w:p w14:paraId="5F3EA5AC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                 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прибуток</w:t>
            </w:r>
            <w:proofErr w:type="spellEnd"/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6930D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0BD9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77188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2A59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14504A2A" w14:textId="77777777" w:rsidTr="00AD75E1">
        <w:trPr>
          <w:trHeight w:hRule="exact" w:val="257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BF0A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 збиток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BBC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260CB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23D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A023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5B6E5269" w14:textId="77777777" w:rsidTr="00AD75E1">
        <w:trPr>
          <w:trHeight w:hRule="exact" w:val="17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9F2DD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Дохід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участі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в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капіталі</w:t>
            </w:r>
            <w:proofErr w:type="spellEnd"/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FEA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E60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5058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037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0CA5E14E" w14:textId="77777777" w:rsidTr="00AD75E1">
        <w:trPr>
          <w:trHeight w:hRule="exact" w:val="30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C5FFC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фінансові доходи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1839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F5B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FB85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0F70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01326685" w14:textId="77777777" w:rsidTr="00AD75E1">
        <w:trPr>
          <w:trHeight w:hRule="exact" w:val="254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127DB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доходи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D114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C1E8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AD2B9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DD58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71D36FD4" w14:textId="77777777" w:rsidTr="00AD75E1">
        <w:trPr>
          <w:trHeight w:hRule="exact" w:val="234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39EDD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2DA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0279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82E6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A4A0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676786F4" w14:textId="77777777" w:rsidTr="00AD75E1">
        <w:trPr>
          <w:trHeight w:hRule="exact" w:val="30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612D2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Втрати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участі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в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капіталі</w:t>
            </w:r>
            <w:proofErr w:type="spellEnd"/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CF76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C009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4FF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5A0E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35A7759C" w14:textId="77777777" w:rsidTr="00AD75E1">
        <w:trPr>
          <w:trHeight w:hRule="exact" w:val="256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11D81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витрати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8FB0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4B20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CCB97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25D6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522C2696" w14:textId="77777777" w:rsidTr="00AD75E1">
        <w:trPr>
          <w:trHeight w:hRule="exact" w:val="287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A69A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Фінансовий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результат до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оподаткування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:</w:t>
            </w: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прибуток</w:t>
            </w:r>
            <w:proofErr w:type="spellEnd"/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6658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164F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B475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1CB97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1744DFAE" w14:textId="77777777" w:rsidTr="00AD75E1">
        <w:trPr>
          <w:trHeight w:hRule="exact" w:val="248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3451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                                                           збиток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C984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8860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96EE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E9F3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5F5598B6" w14:textId="77777777" w:rsidTr="00AD75E1">
        <w:trPr>
          <w:trHeight w:hRule="exact" w:val="26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C5DD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Витрати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(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дохід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) з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податку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на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прибуток</w:t>
            </w:r>
            <w:proofErr w:type="spellEnd"/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9D35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BFA4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B1B3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DF90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6E28F9EB" w14:textId="77777777" w:rsidTr="00AD75E1">
        <w:trPr>
          <w:trHeight w:hRule="exact" w:val="25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72A1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eastAsia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75A2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BE77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A34F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03D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1C6FEE08" w14:textId="77777777" w:rsidTr="00AD75E1">
        <w:trPr>
          <w:trHeight w:hRule="exact" w:val="277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94E6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Чистий фінансовий результат:</w:t>
            </w: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прибуток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FE05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BDB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DC4A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CF4F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59AB7658" w14:textId="77777777" w:rsidTr="00AD75E1">
        <w:trPr>
          <w:trHeight w:hRule="exact" w:val="269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64B4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                                       збиток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FEE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59AF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6006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38AAB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5C2CF9E8" w14:textId="77777777" w:rsidTr="00AD75E1">
        <w:trPr>
          <w:trHeight w:hRule="exact" w:val="305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7FEF6" w14:textId="77777777" w:rsidR="001D3A1D" w:rsidRPr="00A650A6" w:rsidRDefault="001D3A1D" w:rsidP="00AD75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III. Елементи операційних витрат</w:t>
            </w:r>
          </w:p>
        </w:tc>
      </w:tr>
      <w:tr w:rsidR="001D3A1D" w:rsidRPr="00A650A6" w14:paraId="5AEACBA0" w14:textId="77777777" w:rsidTr="00AD75E1">
        <w:trPr>
          <w:trHeight w:hRule="exact" w:val="261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319E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Матеріальні витрати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8494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CCB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55B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CB30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26BF4C2A" w14:textId="77777777" w:rsidTr="00AD75E1">
        <w:trPr>
          <w:trHeight w:hRule="exact" w:val="279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9522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Витрати на оплату праці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3BA7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4AB6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082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7AF0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7B1638CC" w14:textId="77777777" w:rsidTr="00AD75E1">
        <w:trPr>
          <w:trHeight w:hRule="exact" w:val="283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9AE38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4E59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620F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95FD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021E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0499D572" w14:textId="77777777" w:rsidTr="00AD75E1">
        <w:trPr>
          <w:trHeight w:hRule="exact" w:val="21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ECB6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Амортизація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CCA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B20F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BF8C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0605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D3A1D" w:rsidRPr="00A650A6" w14:paraId="58EED0DE" w14:textId="77777777" w:rsidTr="00AD75E1">
        <w:trPr>
          <w:trHeight w:hRule="exact" w:val="30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31FC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Інші операційні витрати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5388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7115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0308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F98F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A1D" w:rsidRPr="00A650A6" w14:paraId="03990447" w14:textId="77777777" w:rsidTr="00AD75E1">
        <w:trPr>
          <w:trHeight w:hRule="exact" w:val="305"/>
        </w:trPr>
        <w:tc>
          <w:tcPr>
            <w:tcW w:w="3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C078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lastRenderedPageBreak/>
              <w:t>Разом</w:t>
            </w:r>
          </w:p>
        </w:tc>
        <w:tc>
          <w:tcPr>
            <w:tcW w:w="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A40C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D1BC8" w14:textId="77777777" w:rsidR="001D3A1D" w:rsidRPr="00A650A6" w:rsidRDefault="001D3A1D" w:rsidP="00AD75E1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7CB5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F64E" w14:textId="77777777" w:rsidR="001D3A1D" w:rsidRPr="00A650A6" w:rsidRDefault="001D3A1D" w:rsidP="00AD75E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14:paraId="2045C7AD" w14:textId="77777777" w:rsidR="001D3A1D" w:rsidRPr="00A650A6" w:rsidRDefault="001D3A1D" w:rsidP="001D3A1D">
      <w:pPr>
        <w:pStyle w:val="a3"/>
        <w:tabs>
          <w:tab w:val="left" w:pos="1188"/>
        </w:tabs>
        <w:rPr>
          <w:color w:val="000000" w:themeColor="text1"/>
          <w:sz w:val="20"/>
          <w:szCs w:val="20"/>
        </w:rPr>
      </w:pPr>
    </w:p>
    <w:p w14:paraId="3009EDF2" w14:textId="77777777" w:rsidR="001D3A1D" w:rsidRPr="00A650A6" w:rsidRDefault="001D3A1D" w:rsidP="001D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proofErr w:type="spellStart"/>
      <w:r w:rsidRPr="00A650A6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Таблиця</w:t>
      </w:r>
      <w:proofErr w:type="spellEnd"/>
      <w:r w:rsidRPr="00A650A6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A650A6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9.2 </w:t>
      </w:r>
      <w:r w:rsidRPr="00A650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Pr="00A650A6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ru-RU"/>
        </w:rPr>
        <w:t>Вертикальний</w:t>
      </w:r>
      <w:proofErr w:type="spellEnd"/>
      <w:r w:rsidRPr="00A650A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ru-RU"/>
        </w:rPr>
        <w:t>аналіз</w:t>
      </w:r>
      <w:proofErr w:type="spellEnd"/>
      <w:r w:rsidRPr="00A650A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0"/>
          <w:szCs w:val="20"/>
          <w:lang w:val="ru-RU"/>
        </w:rPr>
        <w:t xml:space="preserve"> </w:t>
      </w:r>
      <w:proofErr w:type="spellStart"/>
      <w:r w:rsidRPr="00A650A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ru-RU"/>
        </w:rPr>
        <w:t>звіту</w:t>
      </w:r>
      <w:proofErr w:type="spellEnd"/>
      <w:r w:rsidRPr="00A650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про фінансові результати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498"/>
        <w:gridCol w:w="49"/>
        <w:gridCol w:w="807"/>
        <w:gridCol w:w="12"/>
        <w:gridCol w:w="886"/>
        <w:gridCol w:w="27"/>
        <w:gridCol w:w="670"/>
        <w:gridCol w:w="40"/>
        <w:gridCol w:w="637"/>
        <w:gridCol w:w="54"/>
        <w:gridCol w:w="876"/>
        <w:gridCol w:w="71"/>
      </w:tblGrid>
      <w:tr w:rsidR="001D3A1D" w:rsidRPr="00A650A6" w14:paraId="3464368C" w14:textId="77777777" w:rsidTr="001D3A1D">
        <w:trPr>
          <w:gridAfter w:val="1"/>
          <w:wAfter w:w="37" w:type="pct"/>
          <w:trHeight w:val="199"/>
        </w:trPr>
        <w:tc>
          <w:tcPr>
            <w:tcW w:w="285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FA3C4D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44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5E81238" w14:textId="77777777" w:rsidR="001D3A1D" w:rsidRPr="00A650A6" w:rsidRDefault="001D3A1D" w:rsidP="00AD75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Попередній</w:t>
            </w:r>
          </w:p>
          <w:p w14:paraId="530FA351" w14:textId="77777777" w:rsidR="001D3A1D" w:rsidRPr="00A650A6" w:rsidRDefault="001D3A1D" w:rsidP="00AD7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рік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9F94461" w14:textId="77777777" w:rsidR="001D3A1D" w:rsidRPr="00A650A6" w:rsidRDefault="001D3A1D" w:rsidP="00AD75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Наступний</w:t>
            </w:r>
          </w:p>
          <w:p w14:paraId="0AC0EA93" w14:textId="77777777" w:rsidR="001D3A1D" w:rsidRPr="00A650A6" w:rsidRDefault="001D3A1D" w:rsidP="00AD7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рік</w:t>
            </w:r>
          </w:p>
        </w:tc>
        <w:tc>
          <w:tcPr>
            <w:tcW w:w="71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3B8C2" w14:textId="77777777" w:rsidR="001D3A1D" w:rsidRPr="00A650A6" w:rsidRDefault="001D3A1D" w:rsidP="00AD7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Структура, %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203BC8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650A6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6"/>
                <w:szCs w:val="16"/>
              </w:rPr>
              <w:t>Абсолютна</w:t>
            </w:r>
            <w:proofErr w:type="spellEnd"/>
            <w:r w:rsidRPr="00A650A6">
              <w:rPr>
                <w:rFonts w:ascii="Times New Roman" w:hAnsi="Times New Roman" w:cs="Times New Roman"/>
                <w:color w:val="000000" w:themeColor="text1"/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 w:rsidRPr="00A650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зміна</w:t>
            </w:r>
            <w:proofErr w:type="spellEnd"/>
            <w:r w:rsidRPr="00A650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A650A6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A650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</w:tr>
      <w:tr w:rsidR="001D3A1D" w:rsidRPr="00A650A6" w14:paraId="76060C2B" w14:textId="77777777" w:rsidTr="001D3A1D">
        <w:trPr>
          <w:gridAfter w:val="1"/>
          <w:wAfter w:w="37" w:type="pct"/>
          <w:trHeight w:val="687"/>
        </w:trPr>
        <w:tc>
          <w:tcPr>
            <w:tcW w:w="2856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38D78D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561C418" w14:textId="77777777" w:rsidR="001D3A1D" w:rsidRPr="00A650A6" w:rsidRDefault="001D3A1D" w:rsidP="00AD75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2ACAD73" w14:textId="77777777" w:rsidR="001D3A1D" w:rsidRPr="00A650A6" w:rsidRDefault="001D3A1D" w:rsidP="00AD75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58701B9" w14:textId="77777777" w:rsidR="001D3A1D" w:rsidRPr="00A650A6" w:rsidRDefault="001D3A1D" w:rsidP="00AD7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Попередній рік</w:t>
            </w:r>
          </w:p>
        </w:tc>
        <w:tc>
          <w:tcPr>
            <w:tcW w:w="352" w:type="pct"/>
            <w:gridSpan w:val="2"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759F43F" w14:textId="77777777" w:rsidR="001D3A1D" w:rsidRPr="00A650A6" w:rsidRDefault="001D3A1D" w:rsidP="00AD75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0A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Наступний рік</w:t>
            </w:r>
          </w:p>
        </w:tc>
        <w:tc>
          <w:tcPr>
            <w:tcW w:w="483" w:type="pct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0FBC6C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0FC10591" w14:textId="77777777" w:rsidTr="001D3A1D">
        <w:trPr>
          <w:gridAfter w:val="1"/>
          <w:wAfter w:w="37" w:type="pct"/>
          <w:cantSplit/>
          <w:trHeight w:hRule="exact" w:val="486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DD730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Чистий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дохід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реалізації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продукції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(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товарів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робіт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послуг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53928" w14:textId="12005FB4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EA2E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B423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825D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FF46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5FC67DAB" w14:textId="77777777" w:rsidTr="001D3A1D">
        <w:trPr>
          <w:gridAfter w:val="1"/>
          <w:wAfter w:w="37" w:type="pct"/>
          <w:cantSplit/>
          <w:trHeight w:hRule="exact" w:val="422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F4AD6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Собівартість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реалізованої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продукції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(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товарів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робіт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послуг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6F8A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E749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B8EBD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FA00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B35AA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11D8F97E" w14:textId="77777777" w:rsidTr="001D3A1D">
        <w:trPr>
          <w:gridAfter w:val="1"/>
          <w:wAfter w:w="37" w:type="pct"/>
          <w:cantSplit/>
          <w:trHeight w:hRule="exact" w:val="287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FEAD3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Валовий: </w:t>
            </w: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09B7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8CC8C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BBFB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5E94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32BED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31F9EAA2" w14:textId="77777777" w:rsidTr="001D3A1D">
        <w:trPr>
          <w:gridAfter w:val="1"/>
          <w:wAfter w:w="37" w:type="pct"/>
          <w:cantSplit/>
          <w:trHeight w:hRule="exact" w:val="328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81ACF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збиток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94E5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F42F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8ABA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E598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C349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63DC6E10" w14:textId="77777777" w:rsidTr="001D3A1D">
        <w:trPr>
          <w:gridAfter w:val="1"/>
          <w:wAfter w:w="37" w:type="pct"/>
          <w:cantSplit/>
          <w:trHeight w:hRule="exact" w:val="315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B0CA9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операційні доходи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197FE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0DAFE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E157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981B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2387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76CF9B4F" w14:textId="77777777" w:rsidTr="001D3A1D">
        <w:trPr>
          <w:gridAfter w:val="1"/>
          <w:wAfter w:w="37" w:type="pct"/>
          <w:cantSplit/>
          <w:trHeight w:hRule="exact" w:val="277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7574C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CBF4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2B0E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96B0E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CC97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9716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338E40E9" w14:textId="77777777" w:rsidTr="001D3A1D">
        <w:trPr>
          <w:gridAfter w:val="1"/>
          <w:wAfter w:w="37" w:type="pct"/>
          <w:cantSplit/>
          <w:trHeight w:hRule="exact" w:val="281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62D53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Витрати на збут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573E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D8D2A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D48F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51B3A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23E5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6208925B" w14:textId="77777777" w:rsidTr="001D3A1D">
        <w:trPr>
          <w:gridAfter w:val="1"/>
          <w:wAfter w:w="37" w:type="pct"/>
          <w:cantSplit/>
          <w:trHeight w:hRule="exact" w:val="210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CF20C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EBA8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6DD2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E202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3E72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7E0D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237F009D" w14:textId="77777777" w:rsidTr="001D3A1D">
        <w:trPr>
          <w:gridAfter w:val="1"/>
          <w:wAfter w:w="37" w:type="pct"/>
          <w:cantSplit/>
          <w:trHeight w:hRule="exact" w:val="411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3A491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Фінансовий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результат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операційної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діяльності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: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прибуток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D440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7125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65E2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5F45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CDF4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4ADEDB3F" w14:textId="77777777" w:rsidTr="001D3A1D">
        <w:trPr>
          <w:gridAfter w:val="1"/>
          <w:wAfter w:w="37" w:type="pct"/>
          <w:cantSplit/>
          <w:trHeight w:hRule="exact" w:val="328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73BA2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   збиток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7A35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1691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96B3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2674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01FC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0CF70700" w14:textId="77777777" w:rsidTr="001D3A1D">
        <w:trPr>
          <w:gridAfter w:val="1"/>
          <w:wAfter w:w="37" w:type="pct"/>
          <w:cantSplit/>
          <w:trHeight w:hRule="exact" w:val="237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DD933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Дохід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участі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в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капіталі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2672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BECA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39AF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CC1B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0292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1FC9BFBD" w14:textId="77777777" w:rsidTr="001D3A1D">
        <w:trPr>
          <w:gridAfter w:val="1"/>
          <w:wAfter w:w="37" w:type="pct"/>
          <w:cantSplit/>
          <w:trHeight w:hRule="exact" w:val="283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431F6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фінансові доходи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D959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098F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A51FE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8519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E0EC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5975BA78" w14:textId="77777777" w:rsidTr="001D3A1D">
        <w:trPr>
          <w:gridAfter w:val="1"/>
          <w:wAfter w:w="37" w:type="pct"/>
          <w:cantSplit/>
          <w:trHeight w:hRule="exact" w:val="287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D682A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доходи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1D71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48FC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C8EA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9497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498C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0EFC90B2" w14:textId="77777777" w:rsidTr="001D3A1D">
        <w:trPr>
          <w:gridAfter w:val="1"/>
          <w:wAfter w:w="37" w:type="pct"/>
          <w:cantSplit/>
          <w:trHeight w:hRule="exact" w:val="291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F85EE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1CA5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D0F8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97B4A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BD08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A99D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19BB2980" w14:textId="77777777" w:rsidTr="001D3A1D">
        <w:trPr>
          <w:gridAfter w:val="1"/>
          <w:wAfter w:w="37" w:type="pct"/>
          <w:cantSplit/>
          <w:trHeight w:hRule="exact" w:val="281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7AA26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Втрати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участі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в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капіталі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7311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355E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2BC2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92A8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0D79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538F5637" w14:textId="77777777" w:rsidTr="001D3A1D">
        <w:trPr>
          <w:gridAfter w:val="1"/>
          <w:wAfter w:w="37" w:type="pct"/>
          <w:cantSplit/>
          <w:trHeight w:hRule="exact" w:val="285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3DA15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Інші витрати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2358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BD34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5522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EDDE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37EA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74942451" w14:textId="77777777" w:rsidTr="001D3A1D">
        <w:trPr>
          <w:gridAfter w:val="1"/>
          <w:wAfter w:w="37" w:type="pct"/>
          <w:cantSplit/>
          <w:trHeight w:hRule="exact" w:val="416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B62B5" w14:textId="77777777" w:rsidR="001D3A1D" w:rsidRPr="00A650A6" w:rsidRDefault="001D3A1D" w:rsidP="00AD75E1">
            <w:pPr>
              <w:ind w:left="999" w:hanging="99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Фінансовий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 xml:space="preserve"> результат до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оподаткування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uk-UA"/>
              </w:rPr>
              <w:t>:</w:t>
            </w: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                        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прибуток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694B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41DF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DDB9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D909C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1945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319327E6" w14:textId="77777777" w:rsidTr="001D3A1D">
        <w:trPr>
          <w:gridAfter w:val="1"/>
          <w:wAfter w:w="37" w:type="pct"/>
          <w:cantSplit/>
          <w:trHeight w:hRule="exact" w:val="367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23467" w14:textId="77777777" w:rsidR="001D3A1D" w:rsidRPr="00A650A6" w:rsidRDefault="001D3A1D" w:rsidP="00AD75E1">
            <w:pPr>
              <w:ind w:left="99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збиток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152B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F4E1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280F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A9D09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72E2C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</w:pPr>
          </w:p>
        </w:tc>
      </w:tr>
      <w:tr w:rsidR="001D3A1D" w:rsidRPr="00A650A6" w14:paraId="3DAAC9A9" w14:textId="77777777" w:rsidTr="001D3A1D">
        <w:trPr>
          <w:gridAfter w:val="1"/>
          <w:wAfter w:w="37" w:type="pct"/>
          <w:cantSplit/>
          <w:trHeight w:hRule="exact" w:val="343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E7B31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Витрати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(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дохід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) з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податку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 на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прибуток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9026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F2B1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44E1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3DE2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F7C2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02244B45" w14:textId="77777777" w:rsidTr="001D3A1D">
        <w:trPr>
          <w:gridAfter w:val="1"/>
          <w:wAfter w:w="37" w:type="pct"/>
          <w:cantSplit/>
          <w:trHeight w:hRule="exact" w:val="433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72053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FF86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86E1E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5364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1647D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90FEA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uk-UA"/>
              </w:rPr>
            </w:pPr>
          </w:p>
        </w:tc>
      </w:tr>
      <w:tr w:rsidR="001D3A1D" w:rsidRPr="00A650A6" w14:paraId="162D8051" w14:textId="77777777" w:rsidTr="001D3A1D">
        <w:trPr>
          <w:gridAfter w:val="1"/>
          <w:wAfter w:w="37" w:type="pct"/>
          <w:cantSplit/>
          <w:trHeight w:hRule="exact" w:val="425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83F94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Чистий фінансовий результат:</w:t>
            </w:r>
          </w:p>
          <w:p w14:paraId="4B5BDC5F" w14:textId="77777777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1FD8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910A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05E8A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8A6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4988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0288B971" w14:textId="77777777" w:rsidTr="001D3A1D">
        <w:trPr>
          <w:gridAfter w:val="1"/>
          <w:wAfter w:w="37" w:type="pct"/>
          <w:cantSplit/>
          <w:trHeight w:hRule="exact" w:val="417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05926" w14:textId="0F23D90A" w:rsidR="001D3A1D" w:rsidRPr="00A650A6" w:rsidRDefault="001D3A1D" w:rsidP="00AD75E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8E9B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ABBF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9CC3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B6F5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BE40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387525C1" w14:textId="77777777" w:rsidTr="001D3A1D">
        <w:trPr>
          <w:gridAfter w:val="1"/>
          <w:wAfter w:w="37" w:type="pct"/>
          <w:cantSplit/>
          <w:trHeight w:hRule="exact" w:val="328"/>
        </w:trPr>
        <w:tc>
          <w:tcPr>
            <w:tcW w:w="2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EDB0C" w14:textId="538934E3" w:rsidR="001D3A1D" w:rsidRPr="00A650A6" w:rsidRDefault="001D3A1D" w:rsidP="00AD75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збиток</w:t>
            </w:r>
            <w:proofErr w:type="spellEnd"/>
          </w:p>
        </w:tc>
        <w:tc>
          <w:tcPr>
            <w:tcW w:w="4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641A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0F8B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31B1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21BD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2D79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47C62925" w14:textId="77777777" w:rsidTr="001D3A1D">
        <w:trPr>
          <w:cantSplit/>
          <w:trHeight w:hRule="exact" w:val="264"/>
        </w:trPr>
        <w:tc>
          <w:tcPr>
            <w:tcW w:w="5000" w:type="pct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B86FC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III.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Елементи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операційних</w:t>
            </w:r>
            <w:proofErr w:type="spellEnd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650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витрат</w:t>
            </w:r>
            <w:proofErr w:type="spellEnd"/>
          </w:p>
        </w:tc>
      </w:tr>
      <w:tr w:rsidR="001D3A1D" w:rsidRPr="00A650A6" w14:paraId="6D2090D4" w14:textId="77777777" w:rsidTr="001D3A1D">
        <w:trPr>
          <w:cantSplit/>
          <w:trHeight w:hRule="exact" w:val="210"/>
        </w:trPr>
        <w:tc>
          <w:tcPr>
            <w:tcW w:w="28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54D3E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Матеріальні витрати</w:t>
            </w:r>
          </w:p>
        </w:tc>
        <w:tc>
          <w:tcPr>
            <w:tcW w:w="42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108C1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9CE0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183F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04EA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6582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414E4D4C" w14:textId="77777777" w:rsidTr="001D3A1D">
        <w:trPr>
          <w:cantSplit/>
          <w:trHeight w:hRule="exact" w:val="264"/>
        </w:trPr>
        <w:tc>
          <w:tcPr>
            <w:tcW w:w="28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10BDB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Витрати на оплату праці</w:t>
            </w:r>
          </w:p>
        </w:tc>
        <w:tc>
          <w:tcPr>
            <w:tcW w:w="42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0875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4994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81020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FA0B2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4BD4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687EBA88" w14:textId="77777777" w:rsidTr="001D3A1D">
        <w:trPr>
          <w:cantSplit/>
          <w:trHeight w:hRule="exact" w:val="264"/>
        </w:trPr>
        <w:tc>
          <w:tcPr>
            <w:tcW w:w="28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823CA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42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1EBA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A357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2013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5F69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20DF8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652DD078" w14:textId="77777777" w:rsidTr="001D3A1D">
        <w:trPr>
          <w:cantSplit/>
          <w:trHeight w:hRule="exact" w:val="264"/>
        </w:trPr>
        <w:tc>
          <w:tcPr>
            <w:tcW w:w="28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6F2A2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Амортизація</w:t>
            </w:r>
          </w:p>
        </w:tc>
        <w:tc>
          <w:tcPr>
            <w:tcW w:w="42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71B06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49DC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5CB04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A0543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8A6A5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1F73DFCB" w14:textId="77777777" w:rsidTr="001D3A1D">
        <w:trPr>
          <w:cantSplit/>
          <w:trHeight w:hRule="exact" w:val="264"/>
        </w:trPr>
        <w:tc>
          <w:tcPr>
            <w:tcW w:w="28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38534" w14:textId="77777777" w:rsidR="001D3A1D" w:rsidRPr="00A650A6" w:rsidRDefault="001D3A1D" w:rsidP="00AD75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5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Інші операційні витрати</w:t>
            </w:r>
          </w:p>
        </w:tc>
        <w:tc>
          <w:tcPr>
            <w:tcW w:w="42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9EE2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285AB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EC4BF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E8747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86D3E" w14:textId="77777777" w:rsidR="001D3A1D" w:rsidRPr="00A650A6" w:rsidRDefault="001D3A1D" w:rsidP="00AD75E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  <w:tr w:rsidR="001D3A1D" w:rsidRPr="00A650A6" w14:paraId="2B1167DE" w14:textId="77777777" w:rsidTr="001D3A1D">
        <w:trPr>
          <w:cantSplit/>
          <w:trHeight w:hRule="exact" w:val="264"/>
        </w:trPr>
        <w:tc>
          <w:tcPr>
            <w:tcW w:w="288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D3F25" w14:textId="77777777" w:rsidR="001D3A1D" w:rsidRPr="00A650A6" w:rsidRDefault="001D3A1D" w:rsidP="001D3A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Разом</w:t>
            </w:r>
          </w:p>
        </w:tc>
        <w:tc>
          <w:tcPr>
            <w:tcW w:w="42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C4477" w14:textId="007D9D32" w:rsidR="001D3A1D" w:rsidRPr="00A650A6" w:rsidRDefault="001D3A1D" w:rsidP="001D3A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B2A6D" w14:textId="05B4B482" w:rsidR="001D3A1D" w:rsidRPr="00A650A6" w:rsidRDefault="001D3A1D" w:rsidP="001D3A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75CFC" w14:textId="781CA556" w:rsidR="001D3A1D" w:rsidRPr="00A650A6" w:rsidRDefault="001D3A1D" w:rsidP="001D3A1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3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701AB" w14:textId="7DFFCCA6" w:rsidR="001D3A1D" w:rsidRPr="00A650A6" w:rsidRDefault="001D3A1D" w:rsidP="001D3A1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A65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4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7D9F6" w14:textId="275BDE38" w:rsidR="001D3A1D" w:rsidRPr="00A650A6" w:rsidRDefault="001D3A1D" w:rsidP="001D3A1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</w:pPr>
          </w:p>
        </w:tc>
      </w:tr>
    </w:tbl>
    <w:p w14:paraId="306A063A" w14:textId="67690FDF" w:rsidR="001D3A1D" w:rsidRDefault="001D3A1D" w:rsidP="001D3A1D">
      <w:pPr>
        <w:spacing w:line="240" w:lineRule="auto"/>
        <w:rPr>
          <w:sz w:val="28"/>
          <w:szCs w:val="28"/>
        </w:rPr>
      </w:pPr>
    </w:p>
    <w:p w14:paraId="4492C75C" w14:textId="77777777" w:rsidR="001D3A1D" w:rsidRDefault="001D3A1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0FFCD5" w14:textId="77777777" w:rsidR="001D3A1D" w:rsidRPr="001D3A1D" w:rsidRDefault="001D3A1D" w:rsidP="001D3A1D">
      <w:pPr>
        <w:widowControl w:val="0"/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3A1D">
        <w:rPr>
          <w:rFonts w:ascii="Times New Roman" w:eastAsia="Calibri" w:hAnsi="Times New Roman" w:cs="Times New Roman"/>
          <w:i/>
          <w:spacing w:val="-1"/>
          <w:sz w:val="28"/>
        </w:rPr>
        <w:lastRenderedPageBreak/>
        <w:t xml:space="preserve">Таблиця </w:t>
      </w:r>
      <w:r w:rsidRPr="001D3A1D">
        <w:rPr>
          <w:rFonts w:ascii="Times New Roman" w:eastAsia="Calibri" w:hAnsi="Times New Roman" w:cs="Times New Roman"/>
          <w:i/>
          <w:sz w:val="28"/>
        </w:rPr>
        <w:t>2</w:t>
      </w:r>
    </w:p>
    <w:p w14:paraId="55917C82" w14:textId="407EC87F" w:rsidR="001D3A1D" w:rsidRPr="001D3A1D" w:rsidRDefault="001D3A1D" w:rsidP="001D3A1D">
      <w:pPr>
        <w:widowControl w:val="0"/>
        <w:spacing w:before="4" w:after="0" w:line="240" w:lineRule="auto"/>
        <w:ind w:right="143"/>
        <w:jc w:val="right"/>
        <w:outlineLvl w:val="0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1D3A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Аналіз</w:t>
      </w:r>
      <w:r w:rsidRPr="001D3A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3A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фінансової</w:t>
      </w:r>
      <w:r w:rsidRPr="001D3A1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3A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стійкості</w:t>
      </w:r>
      <w:r w:rsidRPr="001D3A1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D3A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Івано-Франківського</w:t>
      </w:r>
      <w:r w:rsidRPr="001D3A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_____</w:t>
      </w:r>
      <w:r w:rsidRPr="001D3A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1D3A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D3A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___</w:t>
      </w:r>
      <w:r w:rsidRPr="001D3A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D3A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році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08"/>
        <w:gridCol w:w="3713"/>
        <w:gridCol w:w="2228"/>
        <w:gridCol w:w="2230"/>
        <w:gridCol w:w="1153"/>
      </w:tblGrid>
      <w:tr w:rsidR="001D3A1D" w:rsidRPr="001D3A1D" w14:paraId="46601440" w14:textId="77777777" w:rsidTr="00AD75E1">
        <w:trPr>
          <w:trHeight w:hRule="exact" w:val="128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5B5F" w14:textId="77777777" w:rsidR="001D3A1D" w:rsidRPr="001D3A1D" w:rsidRDefault="001D3A1D" w:rsidP="001D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5824AD" w14:textId="77777777" w:rsidR="001D3A1D" w:rsidRPr="001D3A1D" w:rsidRDefault="001D3A1D" w:rsidP="001D3A1D">
            <w:pPr>
              <w:spacing w:before="131" w:after="0" w:line="240" w:lineRule="auto"/>
              <w:ind w:left="195" w:right="191" w:firstLine="50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№ п/п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E089" w14:textId="77777777" w:rsidR="001D3A1D" w:rsidRPr="001D3A1D" w:rsidRDefault="001D3A1D" w:rsidP="001D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3499985" w14:textId="77777777" w:rsidR="001D3A1D" w:rsidRPr="001D3A1D" w:rsidRDefault="001D3A1D" w:rsidP="001D3A1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9937488" w14:textId="77777777" w:rsidR="001D3A1D" w:rsidRPr="001D3A1D" w:rsidRDefault="001D3A1D" w:rsidP="001D3A1D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Показники</w:t>
            </w:r>
            <w:proofErr w:type="spellEnd"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270A" w14:textId="025616A1" w:rsidR="001D3A1D" w:rsidRPr="001D3A1D" w:rsidRDefault="001D3A1D" w:rsidP="001D3A1D">
            <w:pPr>
              <w:spacing w:before="131" w:after="0" w:line="240" w:lineRule="auto"/>
              <w:ind w:left="673" w:right="245" w:hanging="42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На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кін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.</w:t>
            </w:r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spacing w:val="-1"/>
              </w:rPr>
              <w:t>__-</w:t>
            </w:r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року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,</w:t>
            </w:r>
            <w:r w:rsidRPr="001D3A1D">
              <w:rPr>
                <w:rFonts w:ascii="Times New Roman" w:eastAsia="Calibri" w:hAnsi="Times New Roman" w:cs="Times New Roman"/>
                <w:b/>
                <w:i/>
                <w:spacing w:val="26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тис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грн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768A" w14:textId="77777777" w:rsidR="001D3A1D" w:rsidRPr="001D3A1D" w:rsidRDefault="001D3A1D" w:rsidP="001D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C713FAF" w14:textId="6098CBD0" w:rsidR="001D3A1D" w:rsidRPr="001D3A1D" w:rsidRDefault="001D3A1D" w:rsidP="001D3A1D">
            <w:pPr>
              <w:spacing w:before="131" w:after="0" w:line="240" w:lineRule="auto"/>
              <w:ind w:left="676" w:right="245" w:hanging="42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На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кін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.</w:t>
            </w:r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spacing w:val="-1"/>
              </w:rPr>
              <w:t>__</w:t>
            </w:r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року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,</w:t>
            </w:r>
            <w:r w:rsidRPr="001D3A1D">
              <w:rPr>
                <w:rFonts w:ascii="Times New Roman" w:eastAsia="Calibri" w:hAnsi="Times New Roman" w:cs="Times New Roman"/>
                <w:b/>
                <w:i/>
                <w:spacing w:val="26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тис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грн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.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F538" w14:textId="77777777" w:rsidR="001D3A1D" w:rsidRPr="001D3A1D" w:rsidRDefault="001D3A1D" w:rsidP="001D3A1D">
            <w:pPr>
              <w:spacing w:before="5" w:after="0" w:line="240" w:lineRule="auto"/>
              <w:ind w:left="116"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Абсолют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23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не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spacing w:val="-1"/>
                <w:lang w:val="en-US"/>
              </w:rPr>
              <w:t>відхилен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24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ня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spacing w:val="-4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тис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.</w:t>
            </w:r>
            <w:r w:rsidRPr="001D3A1D">
              <w:rPr>
                <w:rFonts w:ascii="Times New Roman" w:eastAsia="Calibri" w:hAnsi="Times New Roman" w:cs="Times New Roman"/>
                <w:b/>
                <w:i/>
                <w:spacing w:val="23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грн</w:t>
            </w:r>
            <w:proofErr w:type="spellEnd"/>
            <w:r w:rsidRPr="001D3A1D">
              <w:rPr>
                <w:rFonts w:ascii="Times New Roman" w:eastAsia="Calibri" w:hAnsi="Times New Roman" w:cs="Times New Roman"/>
                <w:b/>
                <w:i/>
                <w:lang w:val="en-US"/>
              </w:rPr>
              <w:t>.</w:t>
            </w:r>
          </w:p>
        </w:tc>
      </w:tr>
      <w:tr w:rsidR="001D3A1D" w:rsidRPr="001D3A1D" w14:paraId="08884B56" w14:textId="77777777" w:rsidTr="00AD75E1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A9D9" w14:textId="77777777" w:rsidR="001D3A1D" w:rsidRPr="001D3A1D" w:rsidRDefault="001D3A1D" w:rsidP="001D3A1D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D86D" w14:textId="77777777" w:rsidR="001D3A1D" w:rsidRPr="001D3A1D" w:rsidRDefault="001D3A1D" w:rsidP="001D3A1D">
            <w:pPr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Власний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капітал</w:t>
            </w:r>
            <w:proofErr w:type="spellEnd"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AB55" w14:textId="3954FF81" w:rsidR="001D3A1D" w:rsidRPr="001D3A1D" w:rsidRDefault="001D3A1D" w:rsidP="001D3A1D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BEA2" w14:textId="19890A18" w:rsidR="001D3A1D" w:rsidRPr="001D3A1D" w:rsidRDefault="001D3A1D" w:rsidP="001D3A1D">
            <w:pPr>
              <w:spacing w:after="0" w:line="246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B3621" w14:textId="1E756AA5" w:rsidR="001D3A1D" w:rsidRPr="001D3A1D" w:rsidRDefault="001D3A1D" w:rsidP="001D3A1D">
            <w:pPr>
              <w:spacing w:after="0" w:line="246" w:lineRule="exact"/>
              <w:ind w:left="37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1AE67F4F" w14:textId="77777777" w:rsidTr="00AD75E1">
        <w:trPr>
          <w:trHeight w:hRule="exact" w:val="2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D052" w14:textId="77777777" w:rsidR="001D3A1D" w:rsidRPr="001D3A1D" w:rsidRDefault="001D3A1D" w:rsidP="001D3A1D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2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CED5" w14:textId="77777777" w:rsidR="001D3A1D" w:rsidRPr="001D3A1D" w:rsidRDefault="001D3A1D" w:rsidP="001D3A1D">
            <w:pPr>
              <w:spacing w:after="0" w:line="248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Необоротні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активи</w:t>
            </w:r>
            <w:proofErr w:type="spellEnd"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6A5C" w14:textId="73FF516A" w:rsidR="001D3A1D" w:rsidRPr="001D3A1D" w:rsidRDefault="001D3A1D" w:rsidP="001D3A1D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5955" w14:textId="403608E0" w:rsidR="001D3A1D" w:rsidRPr="001D3A1D" w:rsidRDefault="001D3A1D" w:rsidP="001D3A1D">
            <w:pPr>
              <w:spacing w:after="0" w:line="248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1347" w14:textId="0CDAC7F7" w:rsidR="001D3A1D" w:rsidRPr="001D3A1D" w:rsidRDefault="001D3A1D" w:rsidP="001D3A1D">
            <w:pPr>
              <w:spacing w:after="0" w:line="248" w:lineRule="exact"/>
              <w:ind w:left="37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4F81F5F5" w14:textId="77777777" w:rsidTr="00AD75E1">
        <w:trPr>
          <w:trHeight w:hRule="exact" w:val="2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BE90" w14:textId="77777777" w:rsidR="001D3A1D" w:rsidRPr="001D3A1D" w:rsidRDefault="001D3A1D" w:rsidP="001D3A1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3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4B05" w14:textId="77777777" w:rsidR="001D3A1D" w:rsidRPr="001D3A1D" w:rsidRDefault="001D3A1D" w:rsidP="001D3A1D">
            <w:pPr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Власні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обігові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кошти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(р.1-р.2)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B4D6" w14:textId="6E600E8C" w:rsidR="001D3A1D" w:rsidRPr="001D3A1D" w:rsidRDefault="001D3A1D" w:rsidP="001D3A1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7486" w14:textId="3C2B90D5" w:rsidR="001D3A1D" w:rsidRPr="001D3A1D" w:rsidRDefault="001D3A1D" w:rsidP="001D3A1D">
            <w:pPr>
              <w:spacing w:before="2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F90B" w14:textId="24E339C2" w:rsidR="001D3A1D" w:rsidRPr="001D3A1D" w:rsidRDefault="001D3A1D" w:rsidP="001D3A1D">
            <w:pPr>
              <w:spacing w:after="0" w:line="263" w:lineRule="exact"/>
              <w:ind w:left="34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77DCD333" w14:textId="77777777" w:rsidTr="00AD75E1">
        <w:trPr>
          <w:trHeight w:hRule="exact" w:val="27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A579" w14:textId="77777777" w:rsidR="001D3A1D" w:rsidRPr="001D3A1D" w:rsidRDefault="001D3A1D" w:rsidP="001D3A1D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4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FB43" w14:textId="77777777" w:rsidR="001D3A1D" w:rsidRPr="001D3A1D" w:rsidRDefault="001D3A1D" w:rsidP="001D3A1D">
            <w:pPr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Довгострокові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зобов’язання</w:t>
            </w:r>
            <w:proofErr w:type="spellEnd"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E6D2" w14:textId="06446399" w:rsidR="001D3A1D" w:rsidRPr="001D3A1D" w:rsidRDefault="001D3A1D" w:rsidP="001D3A1D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E9F1" w14:textId="053CBDA7" w:rsidR="001D3A1D" w:rsidRPr="001D3A1D" w:rsidRDefault="001D3A1D" w:rsidP="001D3A1D">
            <w:pPr>
              <w:spacing w:after="0" w:line="251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AB2DE" w14:textId="761B0286" w:rsidR="001D3A1D" w:rsidRPr="001D3A1D" w:rsidRDefault="001D3A1D" w:rsidP="001D3A1D">
            <w:pPr>
              <w:spacing w:after="0" w:line="251" w:lineRule="exact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4D744F13" w14:textId="77777777" w:rsidTr="00AD75E1">
        <w:trPr>
          <w:trHeight w:hRule="exact" w:val="7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96" w14:textId="77777777" w:rsidR="001D3A1D" w:rsidRPr="001D3A1D" w:rsidRDefault="001D3A1D" w:rsidP="001D3A1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11CA6676" w14:textId="7777777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5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7AFC" w14:textId="77777777" w:rsidR="001D3A1D" w:rsidRPr="001D3A1D" w:rsidRDefault="001D3A1D" w:rsidP="001D3A1D">
            <w:pPr>
              <w:spacing w:after="0" w:line="241" w:lineRule="auto"/>
              <w:ind w:left="102" w:right="19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Наявність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власних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і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довгострокових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29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джерел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покриття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запасів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(р.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3 + р. </w:t>
            </w:r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>4)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7671" w14:textId="6A40F48A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C4CF" w14:textId="05FA3146" w:rsidR="001D3A1D" w:rsidRPr="001D3A1D" w:rsidRDefault="001D3A1D" w:rsidP="001D3A1D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66F9" w14:textId="08AD9357" w:rsidR="001D3A1D" w:rsidRPr="001D3A1D" w:rsidRDefault="001D3A1D" w:rsidP="001D3A1D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28E495D6" w14:textId="77777777" w:rsidTr="00AD75E1">
        <w:trPr>
          <w:trHeight w:hRule="exact" w:val="5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660C" w14:textId="77777777" w:rsidR="001D3A1D" w:rsidRPr="001D3A1D" w:rsidRDefault="001D3A1D" w:rsidP="001D3A1D">
            <w:pPr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6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7B2D" w14:textId="77777777" w:rsidR="001D3A1D" w:rsidRPr="001D3A1D" w:rsidRDefault="001D3A1D" w:rsidP="001D3A1D">
            <w:pPr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Короткострокові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кредити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позики</w:t>
            </w:r>
            <w:proofErr w:type="spellEnd"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5C9E" w14:textId="39C447C9" w:rsidR="001D3A1D" w:rsidRPr="001D3A1D" w:rsidRDefault="001D3A1D" w:rsidP="001D3A1D">
            <w:pPr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0020" w14:textId="5E067BB2" w:rsidR="001D3A1D" w:rsidRPr="001D3A1D" w:rsidRDefault="001D3A1D" w:rsidP="001D3A1D">
            <w:pPr>
              <w:spacing w:before="117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A6A9" w14:textId="58F22F1E" w:rsidR="001D3A1D" w:rsidRPr="001D3A1D" w:rsidRDefault="001D3A1D" w:rsidP="001D3A1D">
            <w:pPr>
              <w:spacing w:before="117" w:after="0" w:line="240" w:lineRule="auto"/>
              <w:ind w:left="2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6302CDC0" w14:textId="77777777" w:rsidTr="00AD75E1">
        <w:trPr>
          <w:trHeight w:hRule="exact" w:val="52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F0B5" w14:textId="77777777" w:rsidR="001D3A1D" w:rsidRPr="001D3A1D" w:rsidRDefault="001D3A1D" w:rsidP="001D3A1D">
            <w:pPr>
              <w:spacing w:before="123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7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31E9" w14:textId="77777777" w:rsidR="001D3A1D" w:rsidRPr="001D3A1D" w:rsidRDefault="001D3A1D" w:rsidP="001D3A1D">
            <w:pPr>
              <w:spacing w:after="0" w:line="239" w:lineRule="auto"/>
              <w:ind w:left="102" w:right="29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Загальний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розмір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основних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джерел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3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покриття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запасів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(р. 5</w:t>
            </w:r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+ р.</w:t>
            </w:r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6)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8F88" w14:textId="0ADE8099" w:rsidR="001D3A1D" w:rsidRPr="001D3A1D" w:rsidRDefault="001D3A1D" w:rsidP="001D3A1D">
            <w:pPr>
              <w:spacing w:before="123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5715" w14:textId="17BEB97C" w:rsidR="001D3A1D" w:rsidRPr="001D3A1D" w:rsidRDefault="001D3A1D" w:rsidP="001D3A1D">
            <w:pPr>
              <w:spacing w:before="123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9213" w14:textId="3A02C7FB" w:rsidR="001D3A1D" w:rsidRPr="001D3A1D" w:rsidRDefault="001D3A1D" w:rsidP="001D3A1D">
            <w:pPr>
              <w:spacing w:before="123" w:after="0" w:line="240" w:lineRule="auto"/>
              <w:ind w:left="2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41F36015" w14:textId="77777777" w:rsidTr="00AD75E1">
        <w:trPr>
          <w:trHeight w:hRule="exact" w:val="2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197C" w14:textId="7777777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8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A8F9" w14:textId="77777777" w:rsidR="001D3A1D" w:rsidRPr="001D3A1D" w:rsidRDefault="001D3A1D" w:rsidP="001D3A1D">
            <w:pPr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Запаси</w:t>
            </w:r>
            <w:proofErr w:type="spellEnd"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14D46" w14:textId="23413788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E30B9" w14:textId="0F71FE9B" w:rsidR="001D3A1D" w:rsidRPr="001D3A1D" w:rsidRDefault="001D3A1D" w:rsidP="001D3A1D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0F30" w14:textId="14F82A0D" w:rsidR="001D3A1D" w:rsidRPr="001D3A1D" w:rsidRDefault="001D3A1D" w:rsidP="001D3A1D">
            <w:pPr>
              <w:spacing w:after="0" w:line="263" w:lineRule="exact"/>
              <w:ind w:left="236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606C8EEE" w14:textId="77777777" w:rsidTr="00AD75E1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CF96" w14:textId="77777777" w:rsidR="001D3A1D" w:rsidRPr="001D3A1D" w:rsidRDefault="001D3A1D" w:rsidP="001D3A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9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6BAE" w14:textId="77777777" w:rsidR="001D3A1D" w:rsidRPr="001D3A1D" w:rsidRDefault="001D3A1D" w:rsidP="001D3A1D">
            <w:pPr>
              <w:spacing w:after="0" w:line="239" w:lineRule="auto"/>
              <w:ind w:left="102" w:right="22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Надлишок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(+)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або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нестача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(-)</w:t>
            </w:r>
            <w:r w:rsidRPr="001D3A1D">
              <w:rPr>
                <w:rFonts w:ascii="Times New Roman" w:eastAsia="Calibri" w:hAnsi="Times New Roman" w:cs="Times New Roman"/>
                <w:spacing w:val="2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власних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обігових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коштів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(р.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3</w:t>
            </w:r>
            <w:r w:rsidRPr="001D3A1D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1D3A1D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р. 8)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8E946" w14:textId="367AF0AA" w:rsidR="001D3A1D" w:rsidRPr="001D3A1D" w:rsidRDefault="001D3A1D" w:rsidP="001D3A1D">
            <w:pPr>
              <w:spacing w:before="120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EDF6" w14:textId="40F94939" w:rsidR="001D3A1D" w:rsidRPr="001D3A1D" w:rsidRDefault="001D3A1D" w:rsidP="001D3A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AD71" w14:textId="17FC313A" w:rsidR="001D3A1D" w:rsidRPr="001D3A1D" w:rsidRDefault="001D3A1D" w:rsidP="001D3A1D">
            <w:pPr>
              <w:spacing w:before="120" w:after="0" w:line="240" w:lineRule="auto"/>
              <w:ind w:left="2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313054D6" w14:textId="77777777" w:rsidTr="00AD75E1">
        <w:trPr>
          <w:trHeight w:hRule="exact" w:val="7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3A38" w14:textId="77777777" w:rsidR="001D3A1D" w:rsidRPr="001D3A1D" w:rsidRDefault="001D3A1D" w:rsidP="001D3A1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002A568E" w14:textId="7777777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10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41C0" w14:textId="77777777" w:rsidR="001D3A1D" w:rsidRPr="001D3A1D" w:rsidRDefault="001D3A1D" w:rsidP="001D3A1D">
            <w:pPr>
              <w:spacing w:after="0" w:line="240" w:lineRule="auto"/>
              <w:ind w:left="102" w:right="48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Надлишок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(+)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або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нестача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(-)</w:t>
            </w:r>
            <w:r w:rsidRPr="001D3A1D">
              <w:rPr>
                <w:rFonts w:ascii="Times New Roman" w:eastAsia="Calibri" w:hAnsi="Times New Roman" w:cs="Times New Roman"/>
                <w:spacing w:val="2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власних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коштів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і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довгострокових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25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кредитів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і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позик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(р. 5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1D3A1D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р.</w:t>
            </w:r>
            <w:r w:rsidRPr="001D3A1D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8)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3424" w14:textId="34BEEE99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5692" w14:textId="42579369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3392" w14:textId="256F853F" w:rsidR="001D3A1D" w:rsidRPr="001D3A1D" w:rsidRDefault="001D3A1D" w:rsidP="001D3A1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0A4DD9AE" w14:textId="77777777" w:rsidTr="00AD75E1">
        <w:trPr>
          <w:trHeight w:hRule="exact" w:val="77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65B1" w14:textId="77777777" w:rsidR="001D3A1D" w:rsidRPr="001D3A1D" w:rsidRDefault="001D3A1D" w:rsidP="001D3A1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1CD109E0" w14:textId="7777777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11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904C" w14:textId="77777777" w:rsidR="001D3A1D" w:rsidRPr="001D3A1D" w:rsidRDefault="001D3A1D" w:rsidP="001D3A1D">
            <w:pPr>
              <w:spacing w:after="0" w:line="240" w:lineRule="auto"/>
              <w:ind w:left="102" w:right="34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Надлишок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(+)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або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нестача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(-)</w:t>
            </w:r>
            <w:r w:rsidRPr="001D3A1D">
              <w:rPr>
                <w:rFonts w:ascii="Times New Roman" w:eastAsia="Calibri" w:hAnsi="Times New Roman" w:cs="Times New Roman"/>
                <w:spacing w:val="30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основних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джерел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покриття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запасів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27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(р. 7 -</w:t>
            </w:r>
            <w:r w:rsidRPr="001D3A1D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>р. 8)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4DA2" w14:textId="6E04E59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E968" w14:textId="37C3CFBA" w:rsidR="001D3A1D" w:rsidRPr="001D3A1D" w:rsidRDefault="001D3A1D" w:rsidP="001D3A1D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2BD2" w14:textId="1BD43A0D" w:rsidR="001D3A1D" w:rsidRPr="001D3A1D" w:rsidRDefault="001D3A1D" w:rsidP="001D3A1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36674B75" w14:textId="77777777" w:rsidTr="00AD75E1">
        <w:trPr>
          <w:trHeight w:hRule="exact" w:val="5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9923" w14:textId="77777777" w:rsidR="001D3A1D" w:rsidRPr="001D3A1D" w:rsidRDefault="001D3A1D" w:rsidP="001D3A1D">
            <w:pPr>
              <w:spacing w:before="149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12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C502" w14:textId="77777777" w:rsidR="001D3A1D" w:rsidRPr="001D3A1D" w:rsidRDefault="001D3A1D" w:rsidP="001D3A1D">
            <w:pPr>
              <w:spacing w:after="0" w:line="239" w:lineRule="auto"/>
              <w:ind w:left="102" w:right="33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Times New Roman" w:hAnsi="Times New Roman" w:cs="Times New Roman"/>
                <w:lang w:val="en-US"/>
              </w:rPr>
              <w:t>Запас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стійкості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фінансового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стану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,</w:t>
            </w:r>
            <w:r w:rsidRPr="001D3A1D">
              <w:rPr>
                <w:rFonts w:ascii="Times New Roman" w:eastAsia="Times New Roman" w:hAnsi="Times New Roman" w:cs="Times New Roman"/>
                <w:spacing w:val="2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lang w:val="en-US"/>
              </w:rPr>
              <w:t>днів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(р.11×360/</w:t>
            </w:r>
            <w:r w:rsidRPr="001D3A1D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усі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джерела</w:t>
            </w:r>
            <w:proofErr w:type="spellEnd"/>
            <w:r w:rsidRPr="001D3A1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31F25" w14:textId="6F653F11" w:rsidR="001D3A1D" w:rsidRPr="001D3A1D" w:rsidRDefault="001D3A1D" w:rsidP="001D3A1D">
            <w:pPr>
              <w:spacing w:after="0" w:line="202" w:lineRule="exact"/>
              <w:ind w:left="536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7420" w14:textId="168B0C58" w:rsidR="001D3A1D" w:rsidRPr="001D3A1D" w:rsidRDefault="001D3A1D" w:rsidP="001D3A1D">
            <w:pPr>
              <w:spacing w:after="0" w:line="202" w:lineRule="exact"/>
              <w:ind w:left="494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3B72E" w14:textId="4CE8B596" w:rsidR="001D3A1D" w:rsidRPr="001D3A1D" w:rsidRDefault="001D3A1D" w:rsidP="001D3A1D">
            <w:pPr>
              <w:spacing w:before="149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3EE3ACA8" w14:textId="77777777" w:rsidTr="00AD75E1">
        <w:trPr>
          <w:trHeight w:hRule="exact" w:val="7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A8FD" w14:textId="77777777" w:rsidR="001D3A1D" w:rsidRPr="001D3A1D" w:rsidRDefault="001D3A1D" w:rsidP="001D3A1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674DB173" w14:textId="7777777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13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63D1" w14:textId="77777777" w:rsidR="001D3A1D" w:rsidRPr="001D3A1D" w:rsidRDefault="001D3A1D" w:rsidP="001D3A1D">
            <w:pPr>
              <w:spacing w:after="0" w:line="240" w:lineRule="auto"/>
              <w:ind w:left="102" w:right="25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Надлишок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(+)</w:t>
            </w:r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або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нестача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(-)</w:t>
            </w:r>
            <w:r w:rsidRPr="001D3A1D">
              <w:rPr>
                <w:rFonts w:ascii="Times New Roman" w:eastAsia="Calibri" w:hAnsi="Times New Roman" w:cs="Times New Roman"/>
                <w:spacing w:val="2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основних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джерел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покриття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1грн.</w:t>
            </w:r>
            <w:r w:rsidRPr="001D3A1D">
              <w:rPr>
                <w:rFonts w:ascii="Times New Roman" w:eastAsia="Calibri" w:hAnsi="Times New Roman" w:cs="Times New Roman"/>
                <w:spacing w:val="27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запасів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(р.11/р.</w:t>
            </w:r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>8)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3F2F" w14:textId="2F33D7AF" w:rsidR="001D3A1D" w:rsidRPr="001D3A1D" w:rsidRDefault="001D3A1D" w:rsidP="001D3A1D">
            <w:pPr>
              <w:spacing w:after="0" w:line="202" w:lineRule="exact"/>
              <w:ind w:left="58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B978" w14:textId="74D87600" w:rsidR="001D3A1D" w:rsidRPr="001D3A1D" w:rsidRDefault="001D3A1D" w:rsidP="001D3A1D">
            <w:pPr>
              <w:spacing w:after="0" w:line="202" w:lineRule="exact"/>
              <w:ind w:left="598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5C5A" w14:textId="1A316ABC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662DA75D" w14:textId="77777777" w:rsidTr="00AD75E1">
        <w:trPr>
          <w:trHeight w:hRule="exact" w:val="264"/>
        </w:trPr>
        <w:tc>
          <w:tcPr>
            <w:tcW w:w="100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934" w14:textId="72E62DD0" w:rsidR="001D3A1D" w:rsidRPr="001D3A1D" w:rsidRDefault="001D3A1D" w:rsidP="001D3A1D">
            <w:pPr>
              <w:spacing w:after="0" w:line="251" w:lineRule="exact"/>
              <w:ind w:left="310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6C724AC7" w14:textId="77777777" w:rsidTr="00AD75E1">
        <w:trPr>
          <w:trHeight w:hRule="exact" w:val="27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9513" w14:textId="77777777" w:rsidR="001D3A1D" w:rsidRPr="001D3A1D" w:rsidRDefault="001D3A1D" w:rsidP="001D3A1D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14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97CC" w14:textId="77777777" w:rsidR="001D3A1D" w:rsidRPr="001D3A1D" w:rsidRDefault="001D3A1D" w:rsidP="001D3A1D">
            <w:pPr>
              <w:spacing w:after="0" w:line="251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Тривимірний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показник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  <w:t>(S)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5928" w14:textId="07F031CB" w:rsidR="001D3A1D" w:rsidRPr="001D3A1D" w:rsidRDefault="001D3A1D" w:rsidP="001D3A1D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23610" w14:textId="3DB5F120" w:rsidR="001D3A1D" w:rsidRPr="001D3A1D" w:rsidRDefault="001D3A1D" w:rsidP="001D3A1D">
            <w:pPr>
              <w:spacing w:after="0" w:line="251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0D82E" w14:textId="03786B38" w:rsidR="001D3A1D" w:rsidRPr="001D3A1D" w:rsidRDefault="001D3A1D" w:rsidP="001D3A1D">
            <w:pPr>
              <w:spacing w:after="0" w:line="251" w:lineRule="exact"/>
              <w:ind w:left="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3A1D" w:rsidRPr="001D3A1D" w14:paraId="6948683D" w14:textId="77777777" w:rsidTr="00AD75E1">
        <w:trPr>
          <w:trHeight w:hRule="exact" w:val="76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ADF9" w14:textId="77777777" w:rsidR="001D3A1D" w:rsidRPr="001D3A1D" w:rsidRDefault="001D3A1D" w:rsidP="001D3A1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103E2910" w14:textId="77777777" w:rsidR="001D3A1D" w:rsidRPr="001D3A1D" w:rsidRDefault="001D3A1D" w:rsidP="001D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3A1D">
              <w:rPr>
                <w:rFonts w:ascii="Times New Roman" w:eastAsia="Calibri" w:hAnsi="Calibri" w:cs="Times New Roman"/>
                <w:lang w:val="en-US"/>
              </w:rPr>
              <w:t>15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A0B2D" w14:textId="77777777" w:rsidR="001D3A1D" w:rsidRPr="001D3A1D" w:rsidRDefault="001D3A1D" w:rsidP="001D3A1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6B4B984F" w14:textId="77777777" w:rsidR="001D3A1D" w:rsidRPr="001D3A1D" w:rsidRDefault="001D3A1D" w:rsidP="001D3A1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3A1D">
              <w:rPr>
                <w:rFonts w:ascii="Times New Roman" w:eastAsia="Calibri" w:hAnsi="Times New Roman" w:cs="Times New Roman"/>
                <w:lang w:val="en-US"/>
              </w:rPr>
              <w:t>Тип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фінансової</w:t>
            </w:r>
            <w:proofErr w:type="spellEnd"/>
            <w:r w:rsidRPr="001D3A1D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1D3A1D">
              <w:rPr>
                <w:rFonts w:ascii="Times New Roman" w:eastAsia="Calibri" w:hAnsi="Times New Roman" w:cs="Times New Roman"/>
                <w:spacing w:val="-1"/>
                <w:lang w:val="en-US"/>
              </w:rPr>
              <w:t>стійкості</w:t>
            </w:r>
            <w:proofErr w:type="spellEnd"/>
            <w:r w:rsidRPr="001D3A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3A1D">
              <w:rPr>
                <w:rFonts w:ascii="Times New Roman" w:eastAsia="Calibri" w:hAnsi="Times New Roman" w:cs="Times New Roman"/>
                <w:i/>
                <w:spacing w:val="-1"/>
                <w:lang w:val="en-US"/>
              </w:rPr>
              <w:t>(S)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FC2B" w14:textId="33B15E1A" w:rsidR="001D3A1D" w:rsidRPr="001D3A1D" w:rsidRDefault="001D3A1D" w:rsidP="001D3A1D">
            <w:pPr>
              <w:spacing w:after="0" w:line="240" w:lineRule="auto"/>
              <w:ind w:left="215" w:right="21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E600" w14:textId="7FFD4E4A" w:rsidR="001D3A1D" w:rsidRPr="001D3A1D" w:rsidRDefault="001D3A1D" w:rsidP="001D3A1D">
            <w:pPr>
              <w:spacing w:before="117" w:after="0" w:line="240" w:lineRule="auto"/>
              <w:ind w:left="311" w:right="305" w:firstLine="29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154F" w14:textId="24B2F211" w:rsidR="001D3A1D" w:rsidRPr="001D3A1D" w:rsidRDefault="001D3A1D" w:rsidP="001D3A1D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2BB204A6" w14:textId="77777777" w:rsidR="00670CE2" w:rsidRPr="001D3A1D" w:rsidRDefault="00670CE2" w:rsidP="001D3A1D">
      <w:pPr>
        <w:spacing w:line="240" w:lineRule="auto"/>
        <w:rPr>
          <w:sz w:val="28"/>
          <w:szCs w:val="28"/>
        </w:rPr>
      </w:pPr>
    </w:p>
    <w:sectPr w:rsidR="00670CE2" w:rsidRPr="001D3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2DB1"/>
    <w:multiLevelType w:val="hybridMultilevel"/>
    <w:tmpl w:val="172C77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4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95"/>
    <w:rsid w:val="001D3A1D"/>
    <w:rsid w:val="00670CE2"/>
    <w:rsid w:val="007C6695"/>
    <w:rsid w:val="00903098"/>
    <w:rsid w:val="00B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89C"/>
  <w15:chartTrackingRefBased/>
  <w15:docId w15:val="{B471247A-0246-4A0C-91DF-4A5FF39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1D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uiPriority w:val="1"/>
    <w:qFormat/>
    <w:rsid w:val="00903098"/>
    <w:pPr>
      <w:widowControl w:val="0"/>
      <w:spacing w:after="0" w:line="240" w:lineRule="auto"/>
      <w:ind w:left="1624"/>
      <w:outlineLvl w:val="2"/>
    </w:pPr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3A1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1"/>
    <w:rsid w:val="001D3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1D3A1D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D3A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903098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paragraph" w:styleId="a5">
    <w:name w:val="No Spacing"/>
    <w:uiPriority w:val="1"/>
    <w:qFormat/>
    <w:rsid w:val="00903098"/>
    <w:pPr>
      <w:widowControl w:val="0"/>
      <w:spacing w:after="0" w:line="360" w:lineRule="auto"/>
      <w:jc w:val="both"/>
    </w:pPr>
    <w:rPr>
      <w:rFonts w:ascii="Times New Roman" w:hAnsi="Times New Roman"/>
      <w:sz w:val="28"/>
      <w:lang w:val="en-US"/>
    </w:rPr>
  </w:style>
  <w:style w:type="paragraph" w:styleId="a6">
    <w:name w:val="Normal (Web)"/>
    <w:basedOn w:val="a"/>
    <w:uiPriority w:val="99"/>
    <w:semiHidden/>
    <w:unhideWhenUsed/>
    <w:rsid w:val="0090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90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D866-5A56-4CB9-BD2D-3AD949B0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2023-12-03T18:42:00Z</dcterms:created>
  <dcterms:modified xsi:type="dcterms:W3CDTF">2023-12-03T19:17:00Z</dcterms:modified>
</cp:coreProperties>
</file>