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F2" w:rsidRDefault="00E809F2" w:rsidP="00E809F2">
      <w:pPr>
        <w:pStyle w:val="1"/>
        <w:spacing w:before="68"/>
        <w:ind w:left="0" w:right="271"/>
        <w:jc w:val="center"/>
      </w:pPr>
      <w:r>
        <w:t>Практичне заняття 6.</w:t>
      </w:r>
      <w:r w:rsidRPr="00E809F2">
        <w:t xml:space="preserve"> </w:t>
      </w:r>
    </w:p>
    <w:p w:rsidR="00E809F2" w:rsidRDefault="00E809F2" w:rsidP="00E809F2">
      <w:pPr>
        <w:pStyle w:val="1"/>
        <w:spacing w:before="68"/>
        <w:ind w:left="0" w:right="271"/>
        <w:jc w:val="center"/>
      </w:pPr>
      <w:r>
        <w:t>Обстеження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кровообігу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дозованих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навантаженнях</w:t>
      </w:r>
    </w:p>
    <w:p w:rsidR="00E809F2" w:rsidRDefault="00E809F2" w:rsidP="00535187">
      <w:pPr>
        <w:pStyle w:val="1"/>
        <w:spacing w:before="1"/>
        <w:jc w:val="both"/>
      </w:pPr>
    </w:p>
    <w:p w:rsidR="00535187" w:rsidRPr="00E809F2" w:rsidRDefault="00E809F2" w:rsidP="00E809F2">
      <w:pPr>
        <w:pStyle w:val="1"/>
        <w:spacing w:before="68"/>
        <w:ind w:left="0" w:right="271" w:firstLine="708"/>
        <w:jc w:val="both"/>
        <w:rPr>
          <w:b w:val="0"/>
        </w:rPr>
      </w:pPr>
      <w:r w:rsidRPr="00E809F2">
        <w:t>Мета</w:t>
      </w:r>
      <w:r w:rsidRPr="00E809F2">
        <w:rPr>
          <w:b w:val="0"/>
        </w:rPr>
        <w:t xml:space="preserve">: </w:t>
      </w:r>
      <w:r w:rsidR="00535187" w:rsidRPr="00E809F2">
        <w:rPr>
          <w:b w:val="0"/>
        </w:rPr>
        <w:t>сформувати</w:t>
      </w:r>
      <w:r w:rsidR="00535187" w:rsidRPr="00E809F2">
        <w:rPr>
          <w:b w:val="0"/>
          <w:spacing w:val="1"/>
        </w:rPr>
        <w:t xml:space="preserve"> </w:t>
      </w:r>
      <w:r w:rsidR="00535187" w:rsidRPr="00E809F2">
        <w:rPr>
          <w:b w:val="0"/>
        </w:rPr>
        <w:t>уявлення</w:t>
      </w:r>
      <w:r w:rsidR="00535187" w:rsidRPr="00E809F2">
        <w:rPr>
          <w:b w:val="0"/>
          <w:spacing w:val="1"/>
        </w:rPr>
        <w:t xml:space="preserve"> </w:t>
      </w:r>
      <w:r w:rsidR="00535187" w:rsidRPr="00E809F2">
        <w:rPr>
          <w:b w:val="0"/>
        </w:rPr>
        <w:t>про</w:t>
      </w:r>
      <w:r w:rsidR="00535187" w:rsidRPr="00E809F2">
        <w:rPr>
          <w:b w:val="0"/>
          <w:spacing w:val="1"/>
        </w:rPr>
        <w:t xml:space="preserve"> </w:t>
      </w:r>
      <w:r w:rsidR="00535187" w:rsidRPr="00E809F2">
        <w:rPr>
          <w:b w:val="0"/>
        </w:rPr>
        <w:t>методи</w:t>
      </w:r>
      <w:r w:rsidR="00535187" w:rsidRPr="00E809F2">
        <w:rPr>
          <w:b w:val="0"/>
          <w:spacing w:val="1"/>
        </w:rPr>
        <w:t xml:space="preserve"> </w:t>
      </w:r>
      <w:r w:rsidR="00535187" w:rsidRPr="00E809F2">
        <w:rPr>
          <w:b w:val="0"/>
        </w:rPr>
        <w:t>діагностики</w:t>
      </w:r>
      <w:r w:rsidR="00535187" w:rsidRPr="00E809F2">
        <w:rPr>
          <w:b w:val="0"/>
          <w:spacing w:val="1"/>
        </w:rPr>
        <w:t xml:space="preserve"> </w:t>
      </w:r>
      <w:r w:rsidR="00535187" w:rsidRPr="00E809F2">
        <w:rPr>
          <w:b w:val="0"/>
        </w:rPr>
        <w:t>функціональних</w:t>
      </w:r>
      <w:r w:rsidR="00535187" w:rsidRPr="00E809F2">
        <w:rPr>
          <w:b w:val="0"/>
          <w:spacing w:val="1"/>
        </w:rPr>
        <w:t xml:space="preserve"> </w:t>
      </w:r>
      <w:r w:rsidRPr="00E809F2">
        <w:rPr>
          <w:b w:val="0"/>
        </w:rPr>
        <w:t>резервів</w:t>
      </w:r>
      <w:r w:rsidR="00535187" w:rsidRPr="00E809F2">
        <w:rPr>
          <w:b w:val="0"/>
          <w:spacing w:val="1"/>
        </w:rPr>
        <w:t xml:space="preserve"> </w:t>
      </w:r>
      <w:r w:rsidRPr="00E809F2">
        <w:rPr>
          <w:b w:val="0"/>
          <w:spacing w:val="1"/>
        </w:rPr>
        <w:t>системи кровообігу</w:t>
      </w:r>
      <w:r w:rsidR="00535187" w:rsidRPr="00E809F2">
        <w:rPr>
          <w:b w:val="0"/>
          <w:spacing w:val="1"/>
        </w:rPr>
        <w:t xml:space="preserve"> </w:t>
      </w:r>
      <w:r w:rsidR="00535187" w:rsidRPr="00E809F2">
        <w:rPr>
          <w:b w:val="0"/>
        </w:rPr>
        <w:t>людини</w:t>
      </w:r>
      <w:r w:rsidRPr="00E809F2">
        <w:rPr>
          <w:b w:val="0"/>
        </w:rPr>
        <w:t xml:space="preserve"> </w:t>
      </w:r>
      <w:r w:rsidR="00535187" w:rsidRPr="00E809F2">
        <w:rPr>
          <w:b w:val="0"/>
          <w:spacing w:val="1"/>
        </w:rPr>
        <w:t xml:space="preserve"> </w:t>
      </w:r>
      <w:r w:rsidRPr="00E809F2">
        <w:rPr>
          <w:b w:val="0"/>
        </w:rPr>
        <w:t>при</w:t>
      </w:r>
      <w:r w:rsidRPr="00E809F2">
        <w:rPr>
          <w:b w:val="0"/>
          <w:spacing w:val="1"/>
        </w:rPr>
        <w:t xml:space="preserve"> </w:t>
      </w:r>
      <w:r w:rsidRPr="00E809F2">
        <w:rPr>
          <w:b w:val="0"/>
        </w:rPr>
        <w:t>дозованих</w:t>
      </w:r>
      <w:r w:rsidRPr="00E809F2">
        <w:rPr>
          <w:b w:val="0"/>
          <w:spacing w:val="1"/>
        </w:rPr>
        <w:t xml:space="preserve"> </w:t>
      </w:r>
      <w:r w:rsidRPr="00E809F2">
        <w:rPr>
          <w:b w:val="0"/>
        </w:rPr>
        <w:t>динамічних</w:t>
      </w:r>
      <w:r w:rsidRPr="00E809F2">
        <w:rPr>
          <w:b w:val="0"/>
          <w:spacing w:val="1"/>
        </w:rPr>
        <w:t xml:space="preserve"> </w:t>
      </w:r>
      <w:r w:rsidRPr="00E809F2">
        <w:rPr>
          <w:b w:val="0"/>
        </w:rPr>
        <w:t>фізичних</w:t>
      </w:r>
      <w:r w:rsidRPr="00E809F2">
        <w:rPr>
          <w:b w:val="0"/>
          <w:spacing w:val="1"/>
        </w:rPr>
        <w:t xml:space="preserve"> </w:t>
      </w:r>
      <w:r w:rsidRPr="00E809F2">
        <w:rPr>
          <w:b w:val="0"/>
        </w:rPr>
        <w:t>навантаженнях</w:t>
      </w:r>
      <w:r w:rsidRPr="00E809F2">
        <w:rPr>
          <w:b w:val="0"/>
        </w:rPr>
        <w:t xml:space="preserve"> </w:t>
      </w:r>
      <w:r w:rsidR="00535187" w:rsidRPr="00E809F2">
        <w:rPr>
          <w:b w:val="0"/>
        </w:rPr>
        <w:t>для</w:t>
      </w:r>
      <w:r w:rsidR="00535187" w:rsidRPr="00E809F2">
        <w:rPr>
          <w:b w:val="0"/>
          <w:spacing w:val="-8"/>
        </w:rPr>
        <w:t xml:space="preserve"> </w:t>
      </w:r>
      <w:r w:rsidR="00535187" w:rsidRPr="00E809F2">
        <w:rPr>
          <w:b w:val="0"/>
        </w:rPr>
        <w:t>виявлення</w:t>
      </w:r>
      <w:r w:rsidR="00535187" w:rsidRPr="00E809F2">
        <w:rPr>
          <w:b w:val="0"/>
          <w:spacing w:val="-8"/>
        </w:rPr>
        <w:t xml:space="preserve"> </w:t>
      </w:r>
      <w:r w:rsidR="00535187" w:rsidRPr="00E809F2">
        <w:rPr>
          <w:b w:val="0"/>
        </w:rPr>
        <w:t>патології</w:t>
      </w:r>
      <w:r w:rsidR="00535187" w:rsidRPr="00E809F2">
        <w:rPr>
          <w:b w:val="0"/>
          <w:spacing w:val="-7"/>
        </w:rPr>
        <w:t xml:space="preserve"> </w:t>
      </w:r>
      <w:r w:rsidR="00535187" w:rsidRPr="00E809F2">
        <w:rPr>
          <w:b w:val="0"/>
        </w:rPr>
        <w:t>на</w:t>
      </w:r>
      <w:r w:rsidR="00535187" w:rsidRPr="00E809F2">
        <w:rPr>
          <w:b w:val="0"/>
          <w:spacing w:val="-8"/>
        </w:rPr>
        <w:t xml:space="preserve"> </w:t>
      </w:r>
      <w:r w:rsidR="00535187" w:rsidRPr="00E809F2">
        <w:rPr>
          <w:b w:val="0"/>
        </w:rPr>
        <w:t>різних</w:t>
      </w:r>
      <w:r w:rsidR="00535187" w:rsidRPr="00E809F2">
        <w:rPr>
          <w:b w:val="0"/>
          <w:spacing w:val="-6"/>
        </w:rPr>
        <w:t xml:space="preserve"> </w:t>
      </w:r>
      <w:r w:rsidR="00535187" w:rsidRPr="00E809F2">
        <w:rPr>
          <w:b w:val="0"/>
        </w:rPr>
        <w:t>стадіях</w:t>
      </w:r>
      <w:r w:rsidR="00535187" w:rsidRPr="00E809F2">
        <w:rPr>
          <w:b w:val="0"/>
          <w:spacing w:val="-7"/>
        </w:rPr>
        <w:t xml:space="preserve"> </w:t>
      </w:r>
      <w:r w:rsidR="00535187" w:rsidRPr="00E809F2">
        <w:rPr>
          <w:b w:val="0"/>
        </w:rPr>
        <w:t>захворюван</w:t>
      </w:r>
      <w:r w:rsidRPr="00E809F2">
        <w:rPr>
          <w:b w:val="0"/>
        </w:rPr>
        <w:t>ня</w:t>
      </w:r>
      <w:r w:rsidR="00535187" w:rsidRPr="00E809F2">
        <w:rPr>
          <w:b w:val="0"/>
        </w:rPr>
        <w:t>,</w:t>
      </w:r>
      <w:r w:rsidR="00535187" w:rsidRPr="00E809F2">
        <w:rPr>
          <w:b w:val="0"/>
          <w:spacing w:val="-7"/>
        </w:rPr>
        <w:t xml:space="preserve"> </w:t>
      </w:r>
      <w:r w:rsidR="00535187" w:rsidRPr="00E809F2">
        <w:rPr>
          <w:b w:val="0"/>
        </w:rPr>
        <w:t>а</w:t>
      </w:r>
      <w:r w:rsidR="00535187" w:rsidRPr="00E809F2">
        <w:rPr>
          <w:b w:val="0"/>
          <w:spacing w:val="-67"/>
        </w:rPr>
        <w:t xml:space="preserve"> </w:t>
      </w:r>
      <w:r w:rsidR="00535187" w:rsidRPr="00E809F2">
        <w:rPr>
          <w:b w:val="0"/>
        </w:rPr>
        <w:t>також</w:t>
      </w:r>
      <w:r w:rsidR="00535187" w:rsidRPr="00E809F2">
        <w:rPr>
          <w:b w:val="0"/>
          <w:spacing w:val="68"/>
        </w:rPr>
        <w:t xml:space="preserve"> </w:t>
      </w:r>
      <w:r w:rsidR="00535187" w:rsidRPr="00E809F2">
        <w:rPr>
          <w:b w:val="0"/>
        </w:rPr>
        <w:t>для</w:t>
      </w:r>
      <w:r w:rsidR="00535187" w:rsidRPr="00E809F2">
        <w:rPr>
          <w:b w:val="0"/>
          <w:spacing w:val="-1"/>
        </w:rPr>
        <w:t xml:space="preserve"> </w:t>
      </w:r>
      <w:r w:rsidRPr="00E809F2">
        <w:rPr>
          <w:b w:val="0"/>
          <w:spacing w:val="-1"/>
        </w:rPr>
        <w:t xml:space="preserve">їх </w:t>
      </w:r>
      <w:r w:rsidR="00535187" w:rsidRPr="00E809F2">
        <w:rPr>
          <w:b w:val="0"/>
        </w:rPr>
        <w:t>контролю</w:t>
      </w:r>
      <w:r w:rsidR="00535187" w:rsidRPr="00E809F2">
        <w:rPr>
          <w:b w:val="0"/>
          <w:spacing w:val="-1"/>
        </w:rPr>
        <w:t xml:space="preserve"> </w:t>
      </w:r>
      <w:r w:rsidRPr="00E809F2">
        <w:rPr>
          <w:b w:val="0"/>
          <w:spacing w:val="-1"/>
        </w:rPr>
        <w:t xml:space="preserve">в </w:t>
      </w:r>
      <w:r w:rsidR="00535187" w:rsidRPr="00E809F2">
        <w:rPr>
          <w:b w:val="0"/>
        </w:rPr>
        <w:t>процес</w:t>
      </w:r>
      <w:r w:rsidRPr="00E809F2">
        <w:rPr>
          <w:b w:val="0"/>
        </w:rPr>
        <w:t>і</w:t>
      </w:r>
      <w:r w:rsidR="00535187" w:rsidRPr="00E809F2">
        <w:rPr>
          <w:b w:val="0"/>
          <w:spacing w:val="69"/>
        </w:rPr>
        <w:t xml:space="preserve"> </w:t>
      </w:r>
      <w:r w:rsidR="00535187" w:rsidRPr="00E809F2">
        <w:rPr>
          <w:b w:val="0"/>
        </w:rPr>
        <w:t xml:space="preserve">фізичної </w:t>
      </w:r>
      <w:r w:rsidRPr="00E809F2">
        <w:rPr>
          <w:b w:val="0"/>
        </w:rPr>
        <w:t>терапії</w:t>
      </w:r>
      <w:r w:rsidR="00535187" w:rsidRPr="00E809F2">
        <w:rPr>
          <w:b w:val="0"/>
        </w:rPr>
        <w:t>.</w:t>
      </w:r>
    </w:p>
    <w:p w:rsidR="00535187" w:rsidRDefault="00E809F2" w:rsidP="00E809F2">
      <w:pPr>
        <w:pStyle w:val="1"/>
        <w:spacing w:before="129"/>
        <w:ind w:left="0" w:firstLine="708"/>
        <w:jc w:val="both"/>
      </w:pPr>
      <w:r>
        <w:t>Завдання:</w:t>
      </w:r>
    </w:p>
    <w:p w:rsidR="00E809F2" w:rsidRDefault="00E809F2" w:rsidP="00E809F2">
      <w:pPr>
        <w:pStyle w:val="a5"/>
        <w:numPr>
          <w:ilvl w:val="0"/>
          <w:numId w:val="7"/>
        </w:numPr>
        <w:tabs>
          <w:tab w:val="left" w:pos="1735"/>
        </w:tabs>
        <w:spacing w:before="130"/>
        <w:ind w:right="269"/>
        <w:jc w:val="both"/>
        <w:rPr>
          <w:sz w:val="28"/>
        </w:rPr>
      </w:pPr>
      <w:r>
        <w:rPr>
          <w:sz w:val="28"/>
        </w:rPr>
        <w:t xml:space="preserve">Навчитись </w:t>
      </w:r>
      <w:r w:rsidR="00535187" w:rsidRPr="00E809F2">
        <w:rPr>
          <w:sz w:val="28"/>
        </w:rPr>
        <w:t>реєструвати</w:t>
      </w:r>
      <w:r w:rsidR="00535187" w:rsidRPr="00E809F2">
        <w:rPr>
          <w:spacing w:val="1"/>
          <w:sz w:val="28"/>
        </w:rPr>
        <w:t xml:space="preserve"> </w:t>
      </w:r>
      <w:r w:rsidR="00535187" w:rsidRPr="00E809F2">
        <w:rPr>
          <w:sz w:val="28"/>
        </w:rPr>
        <w:t>та інтерпретувати</w:t>
      </w:r>
      <w:r w:rsidR="00535187" w:rsidRPr="00E809F2">
        <w:rPr>
          <w:spacing w:val="1"/>
          <w:sz w:val="28"/>
        </w:rPr>
        <w:t xml:space="preserve"> </w:t>
      </w:r>
      <w:r w:rsidR="00535187" w:rsidRPr="00E809F2">
        <w:rPr>
          <w:sz w:val="28"/>
        </w:rPr>
        <w:t>основні функціональні</w:t>
      </w:r>
      <w:r w:rsidR="00535187" w:rsidRPr="00E809F2">
        <w:rPr>
          <w:spacing w:val="1"/>
          <w:sz w:val="28"/>
        </w:rPr>
        <w:t xml:space="preserve"> </w:t>
      </w:r>
      <w:r w:rsidR="00535187" w:rsidRPr="00E809F2">
        <w:rPr>
          <w:sz w:val="28"/>
        </w:rPr>
        <w:t>показники</w:t>
      </w:r>
      <w:r w:rsidR="00535187" w:rsidRPr="00E809F2">
        <w:rPr>
          <w:spacing w:val="1"/>
          <w:sz w:val="28"/>
        </w:rPr>
        <w:t xml:space="preserve"> </w:t>
      </w:r>
      <w:r w:rsidR="00535187" w:rsidRPr="00E809F2">
        <w:rPr>
          <w:sz w:val="28"/>
        </w:rPr>
        <w:t>системи</w:t>
      </w:r>
      <w:r w:rsidR="00535187" w:rsidRPr="00E809F2">
        <w:rPr>
          <w:spacing w:val="-1"/>
          <w:sz w:val="28"/>
        </w:rPr>
        <w:t xml:space="preserve"> </w:t>
      </w:r>
      <w:r w:rsidR="00535187" w:rsidRPr="00E809F2">
        <w:rPr>
          <w:sz w:val="28"/>
        </w:rPr>
        <w:t>кровообігу;</w:t>
      </w:r>
      <w:bookmarkStart w:id="0" w:name="_GoBack"/>
      <w:bookmarkEnd w:id="0"/>
    </w:p>
    <w:p w:rsidR="00E809F2" w:rsidRDefault="00E809F2" w:rsidP="00E809F2">
      <w:pPr>
        <w:pStyle w:val="a5"/>
        <w:numPr>
          <w:ilvl w:val="0"/>
          <w:numId w:val="7"/>
        </w:numPr>
        <w:tabs>
          <w:tab w:val="left" w:pos="1735"/>
        </w:tabs>
        <w:spacing w:before="130"/>
        <w:ind w:right="269"/>
        <w:jc w:val="both"/>
        <w:rPr>
          <w:sz w:val="28"/>
        </w:rPr>
      </w:pPr>
      <w:r>
        <w:rPr>
          <w:sz w:val="28"/>
        </w:rPr>
        <w:t xml:space="preserve">Навчитись </w:t>
      </w:r>
      <w:r w:rsidR="00535187" w:rsidRPr="00E809F2">
        <w:rPr>
          <w:sz w:val="28"/>
        </w:rPr>
        <w:t>визначати</w:t>
      </w:r>
      <w:r w:rsidR="00535187" w:rsidRPr="00E809F2">
        <w:rPr>
          <w:spacing w:val="1"/>
          <w:sz w:val="28"/>
        </w:rPr>
        <w:t xml:space="preserve"> </w:t>
      </w:r>
      <w:r w:rsidR="00535187" w:rsidRPr="00E809F2">
        <w:rPr>
          <w:sz w:val="28"/>
        </w:rPr>
        <w:t>функціональні</w:t>
      </w:r>
      <w:r w:rsidR="00535187" w:rsidRPr="00E809F2">
        <w:rPr>
          <w:spacing w:val="1"/>
          <w:sz w:val="28"/>
        </w:rPr>
        <w:t xml:space="preserve"> </w:t>
      </w:r>
      <w:r w:rsidR="00535187" w:rsidRPr="00E809F2">
        <w:rPr>
          <w:sz w:val="28"/>
        </w:rPr>
        <w:t>ознаки</w:t>
      </w:r>
      <w:r w:rsidR="00535187" w:rsidRPr="00E809F2">
        <w:rPr>
          <w:spacing w:val="71"/>
          <w:sz w:val="28"/>
        </w:rPr>
        <w:t xml:space="preserve"> </w:t>
      </w:r>
      <w:r w:rsidR="00535187" w:rsidRPr="00E809F2">
        <w:rPr>
          <w:sz w:val="28"/>
        </w:rPr>
        <w:t>та</w:t>
      </w:r>
      <w:r w:rsidR="00535187" w:rsidRPr="00E809F2">
        <w:rPr>
          <w:spacing w:val="71"/>
          <w:sz w:val="28"/>
        </w:rPr>
        <w:t xml:space="preserve"> </w:t>
      </w:r>
      <w:r w:rsidR="00535187" w:rsidRPr="00E809F2">
        <w:rPr>
          <w:sz w:val="28"/>
        </w:rPr>
        <w:t>механізми</w:t>
      </w:r>
      <w:r w:rsidR="00535187" w:rsidRPr="00E809F2">
        <w:rPr>
          <w:spacing w:val="71"/>
          <w:sz w:val="28"/>
        </w:rPr>
        <w:t xml:space="preserve"> </w:t>
      </w:r>
      <w:r w:rsidR="00535187" w:rsidRPr="00E809F2">
        <w:rPr>
          <w:sz w:val="28"/>
        </w:rPr>
        <w:t>розвитку</w:t>
      </w:r>
      <w:r w:rsidR="00535187" w:rsidRPr="00E809F2">
        <w:rPr>
          <w:spacing w:val="-67"/>
          <w:sz w:val="28"/>
        </w:rPr>
        <w:t xml:space="preserve"> </w:t>
      </w:r>
      <w:r w:rsidR="00535187" w:rsidRPr="00E809F2">
        <w:rPr>
          <w:sz w:val="28"/>
        </w:rPr>
        <w:t>позитивних і негативних</w:t>
      </w:r>
      <w:r w:rsidR="00535187" w:rsidRPr="00E809F2">
        <w:rPr>
          <w:spacing w:val="1"/>
          <w:sz w:val="28"/>
        </w:rPr>
        <w:t xml:space="preserve"> </w:t>
      </w:r>
      <w:r w:rsidR="00535187" w:rsidRPr="00E809F2">
        <w:rPr>
          <w:sz w:val="28"/>
        </w:rPr>
        <w:t xml:space="preserve">змін </w:t>
      </w:r>
      <w:r>
        <w:rPr>
          <w:sz w:val="28"/>
        </w:rPr>
        <w:t xml:space="preserve">в системі кровообігу і в організмі в цілому </w:t>
      </w:r>
      <w:r w:rsidR="00535187" w:rsidRPr="00E809F2">
        <w:rPr>
          <w:sz w:val="28"/>
        </w:rPr>
        <w:t xml:space="preserve">при фізичних навантаженнях </w:t>
      </w:r>
      <w:r>
        <w:rPr>
          <w:sz w:val="28"/>
        </w:rPr>
        <w:t>різної потужності</w:t>
      </w:r>
      <w:r w:rsidR="00535187" w:rsidRPr="00E809F2">
        <w:rPr>
          <w:sz w:val="28"/>
        </w:rPr>
        <w:t>;</w:t>
      </w:r>
    </w:p>
    <w:p w:rsidR="00535187" w:rsidRPr="00E809F2" w:rsidRDefault="00E809F2" w:rsidP="00E809F2">
      <w:pPr>
        <w:pStyle w:val="a5"/>
        <w:numPr>
          <w:ilvl w:val="0"/>
          <w:numId w:val="7"/>
        </w:numPr>
        <w:tabs>
          <w:tab w:val="left" w:pos="1735"/>
        </w:tabs>
        <w:spacing w:before="130"/>
        <w:ind w:right="269"/>
        <w:jc w:val="both"/>
        <w:rPr>
          <w:sz w:val="28"/>
        </w:rPr>
      </w:pPr>
      <w:r>
        <w:rPr>
          <w:sz w:val="28"/>
        </w:rPr>
        <w:t xml:space="preserve">Навчитись </w:t>
      </w:r>
      <w:r w:rsidR="00535187" w:rsidRPr="00E809F2">
        <w:rPr>
          <w:sz w:val="28"/>
        </w:rPr>
        <w:t>корегувати</w:t>
      </w:r>
      <w:r w:rsidR="00535187" w:rsidRPr="00E809F2">
        <w:rPr>
          <w:spacing w:val="-17"/>
          <w:sz w:val="28"/>
        </w:rPr>
        <w:t xml:space="preserve"> </w:t>
      </w:r>
      <w:r w:rsidR="00535187" w:rsidRPr="00E809F2">
        <w:rPr>
          <w:sz w:val="28"/>
        </w:rPr>
        <w:t>фізичні</w:t>
      </w:r>
      <w:r w:rsidR="00535187" w:rsidRPr="00E809F2">
        <w:rPr>
          <w:spacing w:val="-15"/>
          <w:sz w:val="28"/>
        </w:rPr>
        <w:t xml:space="preserve"> </w:t>
      </w:r>
      <w:r w:rsidR="00535187" w:rsidRPr="00E809F2">
        <w:rPr>
          <w:sz w:val="28"/>
        </w:rPr>
        <w:t>навантаження</w:t>
      </w:r>
      <w:r w:rsidR="00535187" w:rsidRPr="00E809F2">
        <w:rPr>
          <w:spacing w:val="-18"/>
          <w:sz w:val="28"/>
        </w:rPr>
        <w:t xml:space="preserve"> </w:t>
      </w:r>
      <w:r w:rsidR="00535187" w:rsidRPr="00E809F2">
        <w:rPr>
          <w:sz w:val="28"/>
        </w:rPr>
        <w:t>у</w:t>
      </w:r>
      <w:r w:rsidR="00535187" w:rsidRPr="00E809F2">
        <w:rPr>
          <w:spacing w:val="-15"/>
          <w:sz w:val="28"/>
        </w:rPr>
        <w:t xml:space="preserve"> </w:t>
      </w:r>
      <w:r w:rsidR="00535187" w:rsidRPr="00E809F2">
        <w:rPr>
          <w:sz w:val="28"/>
        </w:rPr>
        <w:t>відповідності</w:t>
      </w:r>
      <w:r w:rsidR="00535187" w:rsidRPr="00E809F2">
        <w:rPr>
          <w:spacing w:val="-18"/>
          <w:sz w:val="28"/>
        </w:rPr>
        <w:t xml:space="preserve"> </w:t>
      </w:r>
      <w:r w:rsidR="00535187" w:rsidRPr="00E809F2">
        <w:rPr>
          <w:sz w:val="28"/>
        </w:rPr>
        <w:t>до</w:t>
      </w:r>
      <w:r w:rsidR="00535187" w:rsidRPr="00E809F2">
        <w:rPr>
          <w:spacing w:val="-16"/>
          <w:sz w:val="28"/>
        </w:rPr>
        <w:t xml:space="preserve"> </w:t>
      </w:r>
      <w:r w:rsidR="00535187" w:rsidRPr="00E809F2">
        <w:rPr>
          <w:sz w:val="28"/>
        </w:rPr>
        <w:t>функціональних</w:t>
      </w:r>
      <w:r>
        <w:rPr>
          <w:spacing w:val="-68"/>
          <w:sz w:val="28"/>
        </w:rPr>
        <w:t xml:space="preserve">                                          </w:t>
      </w:r>
      <w:r w:rsidR="00535187" w:rsidRPr="00E809F2">
        <w:rPr>
          <w:sz w:val="28"/>
        </w:rPr>
        <w:t>можливостей</w:t>
      </w:r>
      <w:r>
        <w:rPr>
          <w:sz w:val="28"/>
        </w:rPr>
        <w:t xml:space="preserve"> організму.</w:t>
      </w:r>
    </w:p>
    <w:p w:rsidR="00535187" w:rsidRDefault="00535187" w:rsidP="00E809F2">
      <w:pPr>
        <w:tabs>
          <w:tab w:val="left" w:pos="1776"/>
        </w:tabs>
        <w:spacing w:before="199"/>
        <w:ind w:left="318"/>
        <w:jc w:val="center"/>
        <w:rPr>
          <w:b/>
          <w:sz w:val="28"/>
        </w:rPr>
      </w:pPr>
      <w:r>
        <w:rPr>
          <w:b/>
          <w:color w:val="121212"/>
          <w:sz w:val="28"/>
        </w:rPr>
        <w:t>Протокол</w:t>
      </w:r>
    </w:p>
    <w:p w:rsidR="00E809F2" w:rsidRPr="00E809F2" w:rsidRDefault="00535187" w:rsidP="00E809F2">
      <w:pPr>
        <w:pStyle w:val="a3"/>
        <w:tabs>
          <w:tab w:val="left" w:pos="7556"/>
        </w:tabs>
        <w:spacing w:before="129"/>
        <w:rPr>
          <w:color w:val="121212"/>
          <w:u w:val="single" w:color="111111"/>
        </w:rPr>
      </w:pPr>
      <w:r>
        <w:rPr>
          <w:color w:val="121212"/>
        </w:rPr>
        <w:t>ПІБ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студента</w:t>
      </w:r>
      <w:r w:rsidR="00E809F2">
        <w:rPr>
          <w:color w:val="121212"/>
          <w:u w:val="single" w:color="111111"/>
        </w:rPr>
        <w:t xml:space="preserve"> ________________________________________________________</w:t>
      </w:r>
    </w:p>
    <w:p w:rsidR="006163C8" w:rsidRDefault="006163C8" w:rsidP="006163C8">
      <w:pPr>
        <w:pStyle w:val="a5"/>
        <w:tabs>
          <w:tab w:val="left" w:pos="530"/>
        </w:tabs>
        <w:ind w:left="529" w:firstLine="0"/>
        <w:rPr>
          <w:color w:val="121212"/>
          <w:sz w:val="28"/>
        </w:rPr>
      </w:pPr>
    </w:p>
    <w:p w:rsidR="00E5788B" w:rsidRPr="00E5788B" w:rsidRDefault="00FC4E9A" w:rsidP="00E5788B">
      <w:pPr>
        <w:pStyle w:val="a5"/>
        <w:numPr>
          <w:ilvl w:val="0"/>
          <w:numId w:val="5"/>
        </w:numPr>
        <w:tabs>
          <w:tab w:val="left" w:pos="530"/>
        </w:tabs>
        <w:jc w:val="both"/>
        <w:rPr>
          <w:sz w:val="28"/>
        </w:rPr>
      </w:pPr>
      <w:r w:rsidRPr="00E5788B">
        <w:rPr>
          <w:b/>
          <w:color w:val="121212"/>
          <w:sz w:val="28"/>
        </w:rPr>
        <w:t xml:space="preserve">Провести </w:t>
      </w:r>
      <w:r w:rsidR="006163C8" w:rsidRPr="00E5788B">
        <w:rPr>
          <w:b/>
          <w:color w:val="121212"/>
          <w:sz w:val="28"/>
        </w:rPr>
        <w:t>ортостатичну пробу</w:t>
      </w:r>
      <w:r w:rsidR="006163C8">
        <w:rPr>
          <w:color w:val="121212"/>
          <w:sz w:val="28"/>
        </w:rPr>
        <w:t xml:space="preserve">. </w:t>
      </w:r>
      <w:r w:rsidR="006163C8" w:rsidRPr="006163C8">
        <w:rPr>
          <w:sz w:val="24"/>
          <w:szCs w:val="24"/>
        </w:rPr>
        <w:t>Після перебування в положенні лежачи протягом не менше ніж 3-5 хв. у досліджуваного підраховують частоту пульсу за 15 сек. і результат помножують на 4. Тобто, визначають вихідну частоту серцевих скорочень за 1 хв. Після чого досліджуваний повільно (за 2-3 сек.) встає. Відразу після переходу у вертикальне положення, а потім через 3 хв. стояння (тобто коли показник </w:t>
      </w:r>
      <w:hyperlink r:id="rId5" w:tooltip="Частота серцевих скорочень" w:history="1">
        <w:r w:rsidR="006163C8" w:rsidRPr="006163C8">
          <w:rPr>
            <w:rStyle w:val="a6"/>
            <w:color w:val="auto"/>
            <w:sz w:val="24"/>
            <w:szCs w:val="24"/>
            <w:u w:val="none"/>
          </w:rPr>
          <w:t>ЧСС</w:t>
        </w:r>
      </w:hyperlink>
      <w:r w:rsidR="006163C8" w:rsidRPr="006163C8">
        <w:rPr>
          <w:sz w:val="24"/>
          <w:szCs w:val="24"/>
        </w:rPr>
        <w:t> стабілізується) у нього знов визначають частоту серцевих скорочень (за даними пульсу за 15 сек., помноженими на 4).</w:t>
      </w:r>
    </w:p>
    <w:p w:rsidR="006163C8" w:rsidRDefault="00E5788B" w:rsidP="00E5788B">
      <w:pPr>
        <w:pStyle w:val="a5"/>
        <w:tabs>
          <w:tab w:val="left" w:pos="530"/>
        </w:tabs>
        <w:ind w:left="529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63C8" w:rsidRPr="006163C8">
        <w:rPr>
          <w:sz w:val="24"/>
          <w:szCs w:val="24"/>
        </w:rPr>
        <w:t>Нормальною реакцією на пробу є збільшення ЧСС на 10-16 ударів за 1 хв. відразу після підйому. Після стабілізації цього показника через 3 хв. стояння ЧСС дещо зменшується, але на 6-10 ударів за 1 хв. вища ніж у горизонтальному положенні. Сильніша реакція свідчить про підвищену реактивність симпатичної частини вегетативної нервової системи, що притаманне недостатньо тренованим особам. Слабша реакція спостерігається у разі зниженої реактивності симпатичної частини і підвищеного тонусу парасимпатичної частини </w:t>
      </w:r>
      <w:hyperlink r:id="rId6" w:tooltip="Вегетативна нервова система" w:history="1">
        <w:r w:rsidR="006163C8" w:rsidRPr="00E5788B">
          <w:rPr>
            <w:rStyle w:val="a6"/>
            <w:color w:val="auto"/>
            <w:sz w:val="24"/>
            <w:szCs w:val="24"/>
            <w:u w:val="none"/>
          </w:rPr>
          <w:t>вегетативної нервової системи</w:t>
        </w:r>
      </w:hyperlink>
      <w:r w:rsidR="006163C8" w:rsidRPr="006163C8">
        <w:rPr>
          <w:sz w:val="24"/>
          <w:szCs w:val="24"/>
        </w:rPr>
        <w:t>. Слабша реакція, як правило, супроводжує розвиток стану тренованості.</w:t>
      </w:r>
    </w:p>
    <w:p w:rsidR="00E5788B" w:rsidRPr="00E5788B" w:rsidRDefault="00E5788B" w:rsidP="00E5788B">
      <w:pPr>
        <w:pStyle w:val="a5"/>
        <w:tabs>
          <w:tab w:val="left" w:pos="530"/>
        </w:tabs>
        <w:ind w:left="529" w:firstLine="0"/>
        <w:jc w:val="both"/>
        <w:rPr>
          <w:sz w:val="28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5788B" w:rsidRPr="005C5C04" w:rsidRDefault="00E5788B" w:rsidP="00E5788B">
      <w:pPr>
        <w:pStyle w:val="a7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</w:pPr>
      <w:r>
        <w:rPr>
          <w:b/>
          <w:bCs/>
          <w:sz w:val="28"/>
          <w:szCs w:val="28"/>
        </w:rPr>
        <w:t xml:space="preserve">Провести </w:t>
      </w:r>
      <w:r w:rsidRPr="005C5C04">
        <w:rPr>
          <w:b/>
          <w:bCs/>
          <w:sz w:val="28"/>
          <w:szCs w:val="28"/>
        </w:rPr>
        <w:t>Гарвардський степ-тест</w:t>
      </w:r>
      <w:r>
        <w:rPr>
          <w:b/>
          <w:bCs/>
          <w:sz w:val="28"/>
          <w:szCs w:val="28"/>
        </w:rPr>
        <w:t>.</w:t>
      </w:r>
      <w:r w:rsidRPr="005C5C04">
        <w:rPr>
          <w:sz w:val="28"/>
          <w:szCs w:val="28"/>
        </w:rPr>
        <w:t> </w:t>
      </w:r>
      <w:r w:rsidRPr="00E5788B">
        <w:t>З</w:t>
      </w:r>
      <w:r w:rsidRPr="005C5C04">
        <w:t>адається фізичне навантаження у вигляді сходження на сходинку. Для чоловіків висота сходинки має бути рівною 50 см, для жінок - 43 см. Необхідно протягом 5-ти хвилин, виконувати вправу по сходженню на сходинку з частотою 30 разів в 1 хвилину. Кожен підйом та спуск складається з наступних дій:</w:t>
      </w:r>
    </w:p>
    <w:p w:rsidR="00E5788B" w:rsidRPr="005C5C04" w:rsidRDefault="00E5788B" w:rsidP="00E5788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4"/>
        <w:ind w:left="1104"/>
        <w:jc w:val="both"/>
        <w:rPr>
          <w:sz w:val="24"/>
          <w:szCs w:val="24"/>
          <w:lang w:eastAsia="uk-UA"/>
        </w:rPr>
      </w:pPr>
      <w:r w:rsidRPr="005C5C04">
        <w:rPr>
          <w:sz w:val="24"/>
          <w:szCs w:val="24"/>
          <w:lang w:eastAsia="uk-UA"/>
        </w:rPr>
        <w:t>підйом однієї ноги на сходинку</w:t>
      </w:r>
    </w:p>
    <w:p w:rsidR="00E5788B" w:rsidRPr="005C5C04" w:rsidRDefault="00E5788B" w:rsidP="00E5788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4"/>
        <w:ind w:left="1104"/>
        <w:jc w:val="both"/>
        <w:rPr>
          <w:sz w:val="24"/>
          <w:szCs w:val="24"/>
          <w:lang w:eastAsia="uk-UA"/>
        </w:rPr>
      </w:pPr>
      <w:r w:rsidRPr="005C5C04">
        <w:rPr>
          <w:sz w:val="24"/>
          <w:szCs w:val="24"/>
          <w:lang w:eastAsia="uk-UA"/>
        </w:rPr>
        <w:t>людина стає двома ногами на сходинку і приймає вертикальне положення</w:t>
      </w:r>
    </w:p>
    <w:p w:rsidR="00E5788B" w:rsidRPr="005C5C04" w:rsidRDefault="00E5788B" w:rsidP="00E5788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4"/>
        <w:ind w:left="1104"/>
        <w:jc w:val="both"/>
        <w:rPr>
          <w:sz w:val="24"/>
          <w:szCs w:val="24"/>
          <w:lang w:eastAsia="uk-UA"/>
        </w:rPr>
      </w:pPr>
      <w:r w:rsidRPr="005C5C04">
        <w:rPr>
          <w:sz w:val="24"/>
          <w:szCs w:val="24"/>
          <w:lang w:eastAsia="uk-UA"/>
        </w:rPr>
        <w:t>опускається на підлогу нога, з якої починалося сходження</w:t>
      </w:r>
    </w:p>
    <w:p w:rsidR="00E5788B" w:rsidRPr="005C5C04" w:rsidRDefault="00E5788B" w:rsidP="00E5788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4"/>
        <w:ind w:left="1104"/>
        <w:jc w:val="both"/>
        <w:rPr>
          <w:sz w:val="24"/>
          <w:szCs w:val="24"/>
          <w:lang w:eastAsia="uk-UA"/>
        </w:rPr>
      </w:pPr>
      <w:r w:rsidRPr="005C5C04">
        <w:rPr>
          <w:sz w:val="24"/>
          <w:szCs w:val="24"/>
          <w:lang w:eastAsia="uk-UA"/>
        </w:rPr>
        <w:lastRenderedPageBreak/>
        <w:t>опускається друга нога на підлогу</w:t>
      </w:r>
    </w:p>
    <w:p w:rsidR="00E5788B" w:rsidRPr="005C5C04" w:rsidRDefault="00E5788B" w:rsidP="00E5788B">
      <w:pPr>
        <w:widowControl/>
        <w:shd w:val="clear" w:color="auto" w:fill="FFFFFF"/>
        <w:autoSpaceDE/>
        <w:autoSpaceDN/>
        <w:spacing w:before="120" w:after="120"/>
        <w:ind w:firstLine="708"/>
        <w:jc w:val="both"/>
        <w:rPr>
          <w:sz w:val="24"/>
          <w:szCs w:val="24"/>
          <w:lang w:eastAsia="uk-UA"/>
        </w:rPr>
      </w:pPr>
      <w:r w:rsidRPr="005C5C04">
        <w:rPr>
          <w:sz w:val="24"/>
          <w:szCs w:val="24"/>
          <w:lang w:eastAsia="uk-UA"/>
        </w:rPr>
        <w:t>Одразу після закінчення вправи, людина, яка проходить тест, сідає і у неї тричі вимірюють частоту пульсу протягом 30 с, перший раз за проміжок від 60-ї до 90-ї с, другий — від 120-ї до 150-ї с і далі — від 180-ї до 210-ї с. Результати тестування отримуються після підрахунку індексу Гарвардського степ-тесту (ІГСТ):</w:t>
      </w:r>
    </w:p>
    <w:p w:rsidR="00E5788B" w:rsidRPr="005C5C04" w:rsidRDefault="00E5788B" w:rsidP="00E5788B">
      <w:pPr>
        <w:widowControl/>
        <w:shd w:val="clear" w:color="auto" w:fill="FFFFFF"/>
        <w:autoSpaceDE/>
        <w:autoSpaceDN/>
        <w:spacing w:before="120" w:after="120"/>
        <w:ind w:left="384"/>
        <w:jc w:val="center"/>
        <w:rPr>
          <w:sz w:val="28"/>
          <w:szCs w:val="28"/>
          <w:lang w:eastAsia="uk-UA"/>
        </w:rPr>
      </w:pPr>
      <w:r w:rsidRPr="005C5C04">
        <w:rPr>
          <w:sz w:val="28"/>
          <w:szCs w:val="28"/>
          <w:lang w:eastAsia="uk-UA"/>
        </w:rPr>
        <w:t>ІГСТ = t × 100 / ((f1 + f2 + f3) × 2),</w:t>
      </w:r>
    </w:p>
    <w:p w:rsidR="00E5788B" w:rsidRPr="005C5C04" w:rsidRDefault="00E5788B" w:rsidP="00E5788B">
      <w:pPr>
        <w:widowControl/>
        <w:shd w:val="clear" w:color="auto" w:fill="FFFFFF"/>
        <w:autoSpaceDE/>
        <w:autoSpaceDN/>
        <w:spacing w:before="120" w:after="120"/>
        <w:ind w:left="384"/>
        <w:jc w:val="both"/>
        <w:rPr>
          <w:sz w:val="24"/>
          <w:szCs w:val="24"/>
          <w:lang w:eastAsia="uk-UA"/>
        </w:rPr>
      </w:pPr>
      <w:r w:rsidRPr="005C5C04">
        <w:rPr>
          <w:sz w:val="24"/>
          <w:szCs w:val="24"/>
          <w:lang w:eastAsia="uk-UA"/>
        </w:rPr>
        <w:t>де t — час сходження на сходинку в секундах, f1 + f2 + f3 — число серцевих скорочень у зазначені вище періоди часу відновлюваного періоду. Величина 100 необхідна для того, щоб отримати цілі значення ІГСТ.</w:t>
      </w:r>
    </w:p>
    <w:p w:rsidR="00E5788B" w:rsidRPr="00DB30C1" w:rsidRDefault="00E5788B" w:rsidP="00E5788B">
      <w:pPr>
        <w:pStyle w:val="1"/>
        <w:jc w:val="center"/>
        <w:rPr>
          <w:bCs w:val="0"/>
          <w:color w:val="000000"/>
          <w:sz w:val="24"/>
          <w:szCs w:val="24"/>
        </w:rPr>
      </w:pPr>
      <w:r w:rsidRPr="00DB30C1">
        <w:rPr>
          <w:bCs w:val="0"/>
          <w:color w:val="000000"/>
          <w:sz w:val="24"/>
          <w:szCs w:val="24"/>
        </w:rPr>
        <w:t>Оцінка Гарвардського степ-тесту</w:t>
      </w:r>
    </w:p>
    <w:tbl>
      <w:tblPr>
        <w:tblW w:w="62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7"/>
        <w:gridCol w:w="1553"/>
        <w:gridCol w:w="1672"/>
        <w:gridCol w:w="1788"/>
      </w:tblGrid>
      <w:tr w:rsidR="00E5788B" w:rsidTr="000E31A9">
        <w:trPr>
          <w:jc w:val="center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Оцінка</w:t>
            </w:r>
          </w:p>
        </w:tc>
        <w:tc>
          <w:tcPr>
            <w:tcW w:w="4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Величина індексу Гарвардського степ-тесту</w:t>
            </w:r>
          </w:p>
        </w:tc>
      </w:tr>
      <w:tr w:rsidR="00E5788B" w:rsidTr="000E31A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у здорових осіб, які не займаються спортом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у представників ациклічних видів спорту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у представників циклічних видів спорту</w:t>
            </w:r>
          </w:p>
        </w:tc>
      </w:tr>
      <w:tr w:rsidR="00E5788B" w:rsidTr="000E31A9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B30C1">
              <w:rPr>
                <w:color w:val="000000"/>
              </w:rPr>
              <w:t>Погана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Менше, ніж 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Менше, ніж 61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Менше, ніж 71</w:t>
            </w:r>
          </w:p>
        </w:tc>
      </w:tr>
      <w:tr w:rsidR="00E5788B" w:rsidTr="000E31A9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B30C1">
              <w:rPr>
                <w:color w:val="000000"/>
              </w:rPr>
              <w:t>Нижче середньої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56-65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61-70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71-80</w:t>
            </w:r>
          </w:p>
        </w:tc>
      </w:tr>
      <w:tr w:rsidR="00E5788B" w:rsidTr="000E31A9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B30C1">
              <w:rPr>
                <w:color w:val="000000"/>
              </w:rPr>
              <w:t>Середня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66-70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71-80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81-90</w:t>
            </w:r>
          </w:p>
        </w:tc>
      </w:tr>
      <w:tr w:rsidR="00E5788B" w:rsidTr="000E31A9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B30C1">
              <w:rPr>
                <w:color w:val="000000"/>
              </w:rPr>
              <w:t>Вище середньої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71-80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81-90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91-100</w:t>
            </w:r>
          </w:p>
        </w:tc>
      </w:tr>
      <w:tr w:rsidR="00E5788B" w:rsidTr="000E31A9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B30C1">
              <w:rPr>
                <w:color w:val="000000"/>
              </w:rPr>
              <w:t>Хороша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81-90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91-100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101-110</w:t>
            </w:r>
          </w:p>
        </w:tc>
      </w:tr>
      <w:tr w:rsidR="00E5788B" w:rsidTr="000E31A9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B30C1">
              <w:rPr>
                <w:color w:val="000000"/>
              </w:rPr>
              <w:t>Відмінна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Більше, ніж 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Більше, ніж 100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88B" w:rsidRPr="00DB30C1" w:rsidRDefault="00E5788B" w:rsidP="000E31A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B30C1">
              <w:rPr>
                <w:color w:val="000000"/>
              </w:rPr>
              <w:t>Більше, ніж 110</w:t>
            </w:r>
          </w:p>
        </w:tc>
      </w:tr>
    </w:tbl>
    <w:p w:rsidR="00535187" w:rsidRDefault="00E5788B" w:rsidP="00E5788B">
      <w:pPr>
        <w:pStyle w:val="a5"/>
        <w:tabs>
          <w:tab w:val="left" w:pos="530"/>
          <w:tab w:val="left" w:pos="9048"/>
          <w:tab w:val="left" w:pos="9939"/>
        </w:tabs>
        <w:spacing w:before="100" w:line="336" w:lineRule="auto"/>
        <w:ind w:left="318" w:right="249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FC4E9A" w:rsidRPr="00FC4E9A" w:rsidRDefault="00FC4E9A" w:rsidP="00FC4E9A">
      <w:pPr>
        <w:pStyle w:val="a5"/>
        <w:numPr>
          <w:ilvl w:val="0"/>
          <w:numId w:val="5"/>
        </w:numPr>
        <w:tabs>
          <w:tab w:val="left" w:pos="598"/>
          <w:tab w:val="left" w:pos="5401"/>
          <w:tab w:val="left" w:pos="7576"/>
          <w:tab w:val="left" w:pos="7930"/>
          <w:tab w:val="left" w:pos="9785"/>
        </w:tabs>
        <w:spacing w:line="336" w:lineRule="auto"/>
        <w:ind w:right="272"/>
        <w:jc w:val="both"/>
        <w:rPr>
          <w:sz w:val="28"/>
        </w:rPr>
      </w:pPr>
      <w:r w:rsidRPr="00FC4E9A">
        <w:rPr>
          <w:color w:val="121212"/>
          <w:sz w:val="28"/>
        </w:rPr>
        <w:t>За</w:t>
      </w:r>
      <w:r w:rsidRPr="00FC4E9A">
        <w:rPr>
          <w:color w:val="121212"/>
          <w:spacing w:val="11"/>
          <w:sz w:val="28"/>
        </w:rPr>
        <w:t xml:space="preserve"> </w:t>
      </w:r>
      <w:r w:rsidRPr="00FC4E9A">
        <w:rPr>
          <w:color w:val="121212"/>
          <w:sz w:val="28"/>
        </w:rPr>
        <w:t>результатами</w:t>
      </w:r>
      <w:r w:rsidRPr="00FC4E9A">
        <w:rPr>
          <w:color w:val="121212"/>
          <w:spacing w:val="95"/>
          <w:sz w:val="28"/>
        </w:rPr>
        <w:t xml:space="preserve"> </w:t>
      </w:r>
      <w:r w:rsidRPr="00FC4E9A">
        <w:rPr>
          <w:color w:val="121212"/>
          <w:sz w:val="28"/>
        </w:rPr>
        <w:t>проведених</w:t>
      </w:r>
      <w:r w:rsidRPr="00FC4E9A">
        <w:rPr>
          <w:color w:val="121212"/>
          <w:spacing w:val="12"/>
          <w:sz w:val="28"/>
        </w:rPr>
        <w:t xml:space="preserve"> </w:t>
      </w:r>
      <w:r w:rsidRPr="00FC4E9A">
        <w:rPr>
          <w:color w:val="121212"/>
          <w:sz w:val="28"/>
        </w:rPr>
        <w:t>проб</w:t>
      </w:r>
      <w:r w:rsidRPr="00FC4E9A">
        <w:rPr>
          <w:color w:val="121212"/>
          <w:spacing w:val="12"/>
          <w:sz w:val="28"/>
        </w:rPr>
        <w:t xml:space="preserve"> зробити висновки та </w:t>
      </w:r>
      <w:r w:rsidRPr="00FC4E9A">
        <w:rPr>
          <w:color w:val="121212"/>
          <w:sz w:val="28"/>
        </w:rPr>
        <w:t>надати рекомендації</w:t>
      </w:r>
      <w:r>
        <w:rPr>
          <w:color w:val="121212"/>
          <w:sz w:val="28"/>
        </w:rPr>
        <w:t>.</w:t>
      </w:r>
      <w:r w:rsidR="00E5788B">
        <w:rPr>
          <w:color w:val="121212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E9A" w:rsidRDefault="00FC4E9A" w:rsidP="00FC4E9A">
      <w:pPr>
        <w:pStyle w:val="a5"/>
        <w:tabs>
          <w:tab w:val="left" w:pos="530"/>
          <w:tab w:val="left" w:pos="2903"/>
          <w:tab w:val="left" w:pos="8027"/>
          <w:tab w:val="left" w:pos="8129"/>
        </w:tabs>
        <w:spacing w:before="1" w:line="336" w:lineRule="auto"/>
        <w:ind w:left="318" w:right="2095" w:firstLine="0"/>
        <w:jc w:val="both"/>
      </w:pPr>
    </w:p>
    <w:sectPr w:rsidR="00FC4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6EF"/>
    <w:multiLevelType w:val="hybridMultilevel"/>
    <w:tmpl w:val="642C4D14"/>
    <w:lvl w:ilvl="0" w:tplc="63ECB1A4">
      <w:numFmt w:val="bullet"/>
      <w:lvlText w:val=""/>
      <w:lvlJc w:val="left"/>
      <w:pPr>
        <w:ind w:left="318" w:hanging="70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5D0632E4">
      <w:numFmt w:val="bullet"/>
      <w:lvlText w:val="•"/>
      <w:lvlJc w:val="left"/>
      <w:pPr>
        <w:ind w:left="1310" w:hanging="707"/>
      </w:pPr>
      <w:rPr>
        <w:rFonts w:hint="default"/>
        <w:lang w:val="uk-UA" w:eastAsia="en-US" w:bidi="ar-SA"/>
      </w:rPr>
    </w:lvl>
    <w:lvl w:ilvl="2" w:tplc="BB44B4C6">
      <w:numFmt w:val="bullet"/>
      <w:lvlText w:val="•"/>
      <w:lvlJc w:val="left"/>
      <w:pPr>
        <w:ind w:left="2301" w:hanging="707"/>
      </w:pPr>
      <w:rPr>
        <w:rFonts w:hint="default"/>
        <w:lang w:val="uk-UA" w:eastAsia="en-US" w:bidi="ar-SA"/>
      </w:rPr>
    </w:lvl>
    <w:lvl w:ilvl="3" w:tplc="9BD49594">
      <w:numFmt w:val="bullet"/>
      <w:lvlText w:val="•"/>
      <w:lvlJc w:val="left"/>
      <w:pPr>
        <w:ind w:left="3291" w:hanging="707"/>
      </w:pPr>
      <w:rPr>
        <w:rFonts w:hint="default"/>
        <w:lang w:val="uk-UA" w:eastAsia="en-US" w:bidi="ar-SA"/>
      </w:rPr>
    </w:lvl>
    <w:lvl w:ilvl="4" w:tplc="DDD4B51A">
      <w:numFmt w:val="bullet"/>
      <w:lvlText w:val="•"/>
      <w:lvlJc w:val="left"/>
      <w:pPr>
        <w:ind w:left="4282" w:hanging="707"/>
      </w:pPr>
      <w:rPr>
        <w:rFonts w:hint="default"/>
        <w:lang w:val="uk-UA" w:eastAsia="en-US" w:bidi="ar-SA"/>
      </w:rPr>
    </w:lvl>
    <w:lvl w:ilvl="5" w:tplc="2C24BBE0">
      <w:numFmt w:val="bullet"/>
      <w:lvlText w:val="•"/>
      <w:lvlJc w:val="left"/>
      <w:pPr>
        <w:ind w:left="5273" w:hanging="707"/>
      </w:pPr>
      <w:rPr>
        <w:rFonts w:hint="default"/>
        <w:lang w:val="uk-UA" w:eastAsia="en-US" w:bidi="ar-SA"/>
      </w:rPr>
    </w:lvl>
    <w:lvl w:ilvl="6" w:tplc="F774B522">
      <w:numFmt w:val="bullet"/>
      <w:lvlText w:val="•"/>
      <w:lvlJc w:val="left"/>
      <w:pPr>
        <w:ind w:left="6263" w:hanging="707"/>
      </w:pPr>
      <w:rPr>
        <w:rFonts w:hint="default"/>
        <w:lang w:val="uk-UA" w:eastAsia="en-US" w:bidi="ar-SA"/>
      </w:rPr>
    </w:lvl>
    <w:lvl w:ilvl="7" w:tplc="86F27AC0">
      <w:numFmt w:val="bullet"/>
      <w:lvlText w:val="•"/>
      <w:lvlJc w:val="left"/>
      <w:pPr>
        <w:ind w:left="7254" w:hanging="707"/>
      </w:pPr>
      <w:rPr>
        <w:rFonts w:hint="default"/>
        <w:lang w:val="uk-UA" w:eastAsia="en-US" w:bidi="ar-SA"/>
      </w:rPr>
    </w:lvl>
    <w:lvl w:ilvl="8" w:tplc="7FF8C218">
      <w:numFmt w:val="bullet"/>
      <w:lvlText w:val="•"/>
      <w:lvlJc w:val="left"/>
      <w:pPr>
        <w:ind w:left="8245" w:hanging="707"/>
      </w:pPr>
      <w:rPr>
        <w:rFonts w:hint="default"/>
        <w:lang w:val="uk-UA" w:eastAsia="en-US" w:bidi="ar-SA"/>
      </w:rPr>
    </w:lvl>
  </w:abstractNum>
  <w:abstractNum w:abstractNumId="1">
    <w:nsid w:val="0CC51D30"/>
    <w:multiLevelType w:val="hybridMultilevel"/>
    <w:tmpl w:val="EF647692"/>
    <w:lvl w:ilvl="0" w:tplc="3A507A50">
      <w:start w:val="1"/>
      <w:numFmt w:val="decimal"/>
      <w:lvlText w:val="%1.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4C02884">
      <w:start w:val="1"/>
      <w:numFmt w:val="decimal"/>
      <w:lvlText w:val="%2."/>
      <w:lvlJc w:val="left"/>
      <w:pPr>
        <w:ind w:left="1238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CAE43DEC">
      <w:numFmt w:val="bullet"/>
      <w:lvlText w:val="•"/>
      <w:lvlJc w:val="left"/>
      <w:pPr>
        <w:ind w:left="2238" w:hanging="211"/>
      </w:pPr>
      <w:rPr>
        <w:rFonts w:hint="default"/>
        <w:lang w:val="uk-UA" w:eastAsia="en-US" w:bidi="ar-SA"/>
      </w:rPr>
    </w:lvl>
    <w:lvl w:ilvl="3" w:tplc="EAF67D7C">
      <w:numFmt w:val="bullet"/>
      <w:lvlText w:val="•"/>
      <w:lvlJc w:val="left"/>
      <w:pPr>
        <w:ind w:left="3236" w:hanging="211"/>
      </w:pPr>
      <w:rPr>
        <w:rFonts w:hint="default"/>
        <w:lang w:val="uk-UA" w:eastAsia="en-US" w:bidi="ar-SA"/>
      </w:rPr>
    </w:lvl>
    <w:lvl w:ilvl="4" w:tplc="93C6B71E">
      <w:numFmt w:val="bullet"/>
      <w:lvlText w:val="•"/>
      <w:lvlJc w:val="left"/>
      <w:pPr>
        <w:ind w:left="4235" w:hanging="211"/>
      </w:pPr>
      <w:rPr>
        <w:rFonts w:hint="default"/>
        <w:lang w:val="uk-UA" w:eastAsia="en-US" w:bidi="ar-SA"/>
      </w:rPr>
    </w:lvl>
    <w:lvl w:ilvl="5" w:tplc="792AA3C4">
      <w:numFmt w:val="bullet"/>
      <w:lvlText w:val="•"/>
      <w:lvlJc w:val="left"/>
      <w:pPr>
        <w:ind w:left="5233" w:hanging="211"/>
      </w:pPr>
      <w:rPr>
        <w:rFonts w:hint="default"/>
        <w:lang w:val="uk-UA" w:eastAsia="en-US" w:bidi="ar-SA"/>
      </w:rPr>
    </w:lvl>
    <w:lvl w:ilvl="6" w:tplc="3756685E">
      <w:numFmt w:val="bullet"/>
      <w:lvlText w:val="•"/>
      <w:lvlJc w:val="left"/>
      <w:pPr>
        <w:ind w:left="6232" w:hanging="211"/>
      </w:pPr>
      <w:rPr>
        <w:rFonts w:hint="default"/>
        <w:lang w:val="uk-UA" w:eastAsia="en-US" w:bidi="ar-SA"/>
      </w:rPr>
    </w:lvl>
    <w:lvl w:ilvl="7" w:tplc="67A0D742">
      <w:numFmt w:val="bullet"/>
      <w:lvlText w:val="•"/>
      <w:lvlJc w:val="left"/>
      <w:pPr>
        <w:ind w:left="7230" w:hanging="211"/>
      </w:pPr>
      <w:rPr>
        <w:rFonts w:hint="default"/>
        <w:lang w:val="uk-UA" w:eastAsia="en-US" w:bidi="ar-SA"/>
      </w:rPr>
    </w:lvl>
    <w:lvl w:ilvl="8" w:tplc="B6C06850">
      <w:numFmt w:val="bullet"/>
      <w:lvlText w:val="•"/>
      <w:lvlJc w:val="left"/>
      <w:pPr>
        <w:ind w:left="8229" w:hanging="211"/>
      </w:pPr>
      <w:rPr>
        <w:rFonts w:hint="default"/>
        <w:lang w:val="uk-UA" w:eastAsia="en-US" w:bidi="ar-SA"/>
      </w:rPr>
    </w:lvl>
  </w:abstractNum>
  <w:abstractNum w:abstractNumId="2">
    <w:nsid w:val="16FD28C1"/>
    <w:multiLevelType w:val="hybridMultilevel"/>
    <w:tmpl w:val="0CBE1292"/>
    <w:lvl w:ilvl="0" w:tplc="1F94E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6E26"/>
    <w:multiLevelType w:val="multilevel"/>
    <w:tmpl w:val="F824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01B13"/>
    <w:multiLevelType w:val="hybridMultilevel"/>
    <w:tmpl w:val="C2D01CE2"/>
    <w:lvl w:ilvl="0" w:tplc="69568780">
      <w:numFmt w:val="bullet"/>
      <w:lvlText w:val=""/>
      <w:lvlJc w:val="left"/>
      <w:pPr>
        <w:ind w:left="318" w:hanging="70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DC4E96A">
      <w:numFmt w:val="bullet"/>
      <w:lvlText w:val="•"/>
      <w:lvlJc w:val="left"/>
      <w:pPr>
        <w:ind w:left="1310" w:hanging="707"/>
      </w:pPr>
      <w:rPr>
        <w:rFonts w:hint="default"/>
        <w:lang w:val="uk-UA" w:eastAsia="en-US" w:bidi="ar-SA"/>
      </w:rPr>
    </w:lvl>
    <w:lvl w:ilvl="2" w:tplc="4526567C">
      <w:numFmt w:val="bullet"/>
      <w:lvlText w:val="•"/>
      <w:lvlJc w:val="left"/>
      <w:pPr>
        <w:ind w:left="2301" w:hanging="707"/>
      </w:pPr>
      <w:rPr>
        <w:rFonts w:hint="default"/>
        <w:lang w:val="uk-UA" w:eastAsia="en-US" w:bidi="ar-SA"/>
      </w:rPr>
    </w:lvl>
    <w:lvl w:ilvl="3" w:tplc="40067B76">
      <w:numFmt w:val="bullet"/>
      <w:lvlText w:val="•"/>
      <w:lvlJc w:val="left"/>
      <w:pPr>
        <w:ind w:left="3291" w:hanging="707"/>
      </w:pPr>
      <w:rPr>
        <w:rFonts w:hint="default"/>
        <w:lang w:val="uk-UA" w:eastAsia="en-US" w:bidi="ar-SA"/>
      </w:rPr>
    </w:lvl>
    <w:lvl w:ilvl="4" w:tplc="EBD4A228">
      <w:numFmt w:val="bullet"/>
      <w:lvlText w:val="•"/>
      <w:lvlJc w:val="left"/>
      <w:pPr>
        <w:ind w:left="4282" w:hanging="707"/>
      </w:pPr>
      <w:rPr>
        <w:rFonts w:hint="default"/>
        <w:lang w:val="uk-UA" w:eastAsia="en-US" w:bidi="ar-SA"/>
      </w:rPr>
    </w:lvl>
    <w:lvl w:ilvl="5" w:tplc="4DD6A3B0">
      <w:numFmt w:val="bullet"/>
      <w:lvlText w:val="•"/>
      <w:lvlJc w:val="left"/>
      <w:pPr>
        <w:ind w:left="5273" w:hanging="707"/>
      </w:pPr>
      <w:rPr>
        <w:rFonts w:hint="default"/>
        <w:lang w:val="uk-UA" w:eastAsia="en-US" w:bidi="ar-SA"/>
      </w:rPr>
    </w:lvl>
    <w:lvl w:ilvl="6" w:tplc="2070F0CA">
      <w:numFmt w:val="bullet"/>
      <w:lvlText w:val="•"/>
      <w:lvlJc w:val="left"/>
      <w:pPr>
        <w:ind w:left="6263" w:hanging="707"/>
      </w:pPr>
      <w:rPr>
        <w:rFonts w:hint="default"/>
        <w:lang w:val="uk-UA" w:eastAsia="en-US" w:bidi="ar-SA"/>
      </w:rPr>
    </w:lvl>
    <w:lvl w:ilvl="7" w:tplc="1FF4225E">
      <w:numFmt w:val="bullet"/>
      <w:lvlText w:val="•"/>
      <w:lvlJc w:val="left"/>
      <w:pPr>
        <w:ind w:left="7254" w:hanging="707"/>
      </w:pPr>
      <w:rPr>
        <w:rFonts w:hint="default"/>
        <w:lang w:val="uk-UA" w:eastAsia="en-US" w:bidi="ar-SA"/>
      </w:rPr>
    </w:lvl>
    <w:lvl w:ilvl="8" w:tplc="C68A4914">
      <w:numFmt w:val="bullet"/>
      <w:lvlText w:val="•"/>
      <w:lvlJc w:val="left"/>
      <w:pPr>
        <w:ind w:left="8245" w:hanging="707"/>
      </w:pPr>
      <w:rPr>
        <w:rFonts w:hint="default"/>
        <w:lang w:val="uk-UA" w:eastAsia="en-US" w:bidi="ar-SA"/>
      </w:rPr>
    </w:lvl>
  </w:abstractNum>
  <w:abstractNum w:abstractNumId="5">
    <w:nsid w:val="414B2B6F"/>
    <w:multiLevelType w:val="hybridMultilevel"/>
    <w:tmpl w:val="F11EA3DC"/>
    <w:lvl w:ilvl="0" w:tplc="D692478E">
      <w:numFmt w:val="bullet"/>
      <w:lvlText w:val="o"/>
      <w:lvlJc w:val="left"/>
      <w:pPr>
        <w:ind w:left="318" w:hanging="707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A2AE5DC4">
      <w:numFmt w:val="bullet"/>
      <w:lvlText w:val="•"/>
      <w:lvlJc w:val="left"/>
      <w:pPr>
        <w:ind w:left="1310" w:hanging="707"/>
      </w:pPr>
      <w:rPr>
        <w:rFonts w:hint="default"/>
        <w:lang w:val="uk-UA" w:eastAsia="en-US" w:bidi="ar-SA"/>
      </w:rPr>
    </w:lvl>
    <w:lvl w:ilvl="2" w:tplc="AF747922">
      <w:numFmt w:val="bullet"/>
      <w:lvlText w:val="•"/>
      <w:lvlJc w:val="left"/>
      <w:pPr>
        <w:ind w:left="2301" w:hanging="707"/>
      </w:pPr>
      <w:rPr>
        <w:rFonts w:hint="default"/>
        <w:lang w:val="uk-UA" w:eastAsia="en-US" w:bidi="ar-SA"/>
      </w:rPr>
    </w:lvl>
    <w:lvl w:ilvl="3" w:tplc="9F4CBC7A">
      <w:numFmt w:val="bullet"/>
      <w:lvlText w:val="•"/>
      <w:lvlJc w:val="left"/>
      <w:pPr>
        <w:ind w:left="3291" w:hanging="707"/>
      </w:pPr>
      <w:rPr>
        <w:rFonts w:hint="default"/>
        <w:lang w:val="uk-UA" w:eastAsia="en-US" w:bidi="ar-SA"/>
      </w:rPr>
    </w:lvl>
    <w:lvl w:ilvl="4" w:tplc="49943F4E">
      <w:numFmt w:val="bullet"/>
      <w:lvlText w:val="•"/>
      <w:lvlJc w:val="left"/>
      <w:pPr>
        <w:ind w:left="4282" w:hanging="707"/>
      </w:pPr>
      <w:rPr>
        <w:rFonts w:hint="default"/>
        <w:lang w:val="uk-UA" w:eastAsia="en-US" w:bidi="ar-SA"/>
      </w:rPr>
    </w:lvl>
    <w:lvl w:ilvl="5" w:tplc="1F4041DA">
      <w:numFmt w:val="bullet"/>
      <w:lvlText w:val="•"/>
      <w:lvlJc w:val="left"/>
      <w:pPr>
        <w:ind w:left="5273" w:hanging="707"/>
      </w:pPr>
      <w:rPr>
        <w:rFonts w:hint="default"/>
        <w:lang w:val="uk-UA" w:eastAsia="en-US" w:bidi="ar-SA"/>
      </w:rPr>
    </w:lvl>
    <w:lvl w:ilvl="6" w:tplc="B170CCBE">
      <w:numFmt w:val="bullet"/>
      <w:lvlText w:val="•"/>
      <w:lvlJc w:val="left"/>
      <w:pPr>
        <w:ind w:left="6263" w:hanging="707"/>
      </w:pPr>
      <w:rPr>
        <w:rFonts w:hint="default"/>
        <w:lang w:val="uk-UA" w:eastAsia="en-US" w:bidi="ar-SA"/>
      </w:rPr>
    </w:lvl>
    <w:lvl w:ilvl="7" w:tplc="459CCA94">
      <w:numFmt w:val="bullet"/>
      <w:lvlText w:val="•"/>
      <w:lvlJc w:val="left"/>
      <w:pPr>
        <w:ind w:left="7254" w:hanging="707"/>
      </w:pPr>
      <w:rPr>
        <w:rFonts w:hint="default"/>
        <w:lang w:val="uk-UA" w:eastAsia="en-US" w:bidi="ar-SA"/>
      </w:rPr>
    </w:lvl>
    <w:lvl w:ilvl="8" w:tplc="4662A34E">
      <w:numFmt w:val="bullet"/>
      <w:lvlText w:val="•"/>
      <w:lvlJc w:val="left"/>
      <w:pPr>
        <w:ind w:left="8245" w:hanging="707"/>
      </w:pPr>
      <w:rPr>
        <w:rFonts w:hint="default"/>
        <w:lang w:val="uk-UA" w:eastAsia="en-US" w:bidi="ar-SA"/>
      </w:rPr>
    </w:lvl>
  </w:abstractNum>
  <w:abstractNum w:abstractNumId="6">
    <w:nsid w:val="67F742C9"/>
    <w:multiLevelType w:val="hybridMultilevel"/>
    <w:tmpl w:val="A5D6ADDA"/>
    <w:lvl w:ilvl="0" w:tplc="141AA194">
      <w:start w:val="1"/>
      <w:numFmt w:val="decimal"/>
      <w:lvlText w:val="%1."/>
      <w:lvlJc w:val="left"/>
      <w:pPr>
        <w:ind w:left="529" w:hanging="211"/>
      </w:pPr>
      <w:rPr>
        <w:rFonts w:ascii="Times New Roman" w:eastAsia="Times New Roman" w:hAnsi="Times New Roman" w:cs="Times New Roman" w:hint="default"/>
        <w:color w:val="121212"/>
        <w:w w:val="99"/>
        <w:sz w:val="26"/>
        <w:szCs w:val="26"/>
        <w:lang w:val="uk-UA" w:eastAsia="en-US" w:bidi="ar-SA"/>
      </w:rPr>
    </w:lvl>
    <w:lvl w:ilvl="1" w:tplc="28B07516">
      <w:numFmt w:val="bullet"/>
      <w:lvlText w:val="•"/>
      <w:lvlJc w:val="left"/>
      <w:pPr>
        <w:ind w:left="1490" w:hanging="211"/>
      </w:pPr>
      <w:rPr>
        <w:rFonts w:hint="default"/>
        <w:lang w:val="uk-UA" w:eastAsia="en-US" w:bidi="ar-SA"/>
      </w:rPr>
    </w:lvl>
    <w:lvl w:ilvl="2" w:tplc="72B0518E">
      <w:numFmt w:val="bullet"/>
      <w:lvlText w:val="•"/>
      <w:lvlJc w:val="left"/>
      <w:pPr>
        <w:ind w:left="2461" w:hanging="211"/>
      </w:pPr>
      <w:rPr>
        <w:rFonts w:hint="default"/>
        <w:lang w:val="uk-UA" w:eastAsia="en-US" w:bidi="ar-SA"/>
      </w:rPr>
    </w:lvl>
    <w:lvl w:ilvl="3" w:tplc="4D6A6684">
      <w:numFmt w:val="bullet"/>
      <w:lvlText w:val="•"/>
      <w:lvlJc w:val="left"/>
      <w:pPr>
        <w:ind w:left="3431" w:hanging="211"/>
      </w:pPr>
      <w:rPr>
        <w:rFonts w:hint="default"/>
        <w:lang w:val="uk-UA" w:eastAsia="en-US" w:bidi="ar-SA"/>
      </w:rPr>
    </w:lvl>
    <w:lvl w:ilvl="4" w:tplc="3FD66A94">
      <w:numFmt w:val="bullet"/>
      <w:lvlText w:val="•"/>
      <w:lvlJc w:val="left"/>
      <w:pPr>
        <w:ind w:left="4402" w:hanging="211"/>
      </w:pPr>
      <w:rPr>
        <w:rFonts w:hint="default"/>
        <w:lang w:val="uk-UA" w:eastAsia="en-US" w:bidi="ar-SA"/>
      </w:rPr>
    </w:lvl>
    <w:lvl w:ilvl="5" w:tplc="51D00956">
      <w:numFmt w:val="bullet"/>
      <w:lvlText w:val="•"/>
      <w:lvlJc w:val="left"/>
      <w:pPr>
        <w:ind w:left="5373" w:hanging="211"/>
      </w:pPr>
      <w:rPr>
        <w:rFonts w:hint="default"/>
        <w:lang w:val="uk-UA" w:eastAsia="en-US" w:bidi="ar-SA"/>
      </w:rPr>
    </w:lvl>
    <w:lvl w:ilvl="6" w:tplc="654CA930">
      <w:numFmt w:val="bullet"/>
      <w:lvlText w:val="•"/>
      <w:lvlJc w:val="left"/>
      <w:pPr>
        <w:ind w:left="6343" w:hanging="211"/>
      </w:pPr>
      <w:rPr>
        <w:rFonts w:hint="default"/>
        <w:lang w:val="uk-UA" w:eastAsia="en-US" w:bidi="ar-SA"/>
      </w:rPr>
    </w:lvl>
    <w:lvl w:ilvl="7" w:tplc="17789D40">
      <w:numFmt w:val="bullet"/>
      <w:lvlText w:val="•"/>
      <w:lvlJc w:val="left"/>
      <w:pPr>
        <w:ind w:left="7314" w:hanging="211"/>
      </w:pPr>
      <w:rPr>
        <w:rFonts w:hint="default"/>
        <w:lang w:val="uk-UA" w:eastAsia="en-US" w:bidi="ar-SA"/>
      </w:rPr>
    </w:lvl>
    <w:lvl w:ilvl="8" w:tplc="50A8BE1C">
      <w:numFmt w:val="bullet"/>
      <w:lvlText w:val="•"/>
      <w:lvlJc w:val="left"/>
      <w:pPr>
        <w:ind w:left="8285" w:hanging="211"/>
      </w:pPr>
      <w:rPr>
        <w:rFonts w:hint="default"/>
        <w:lang w:val="uk-UA" w:eastAsia="en-US" w:bidi="ar-SA"/>
      </w:rPr>
    </w:lvl>
  </w:abstractNum>
  <w:abstractNum w:abstractNumId="7">
    <w:nsid w:val="6EC72110"/>
    <w:multiLevelType w:val="hybridMultilevel"/>
    <w:tmpl w:val="4FD4D41A"/>
    <w:lvl w:ilvl="0" w:tplc="8C620E70">
      <w:start w:val="5"/>
      <w:numFmt w:val="decimal"/>
      <w:lvlText w:val="%1."/>
      <w:lvlJc w:val="left"/>
      <w:pPr>
        <w:ind w:left="318" w:hanging="280"/>
      </w:pPr>
      <w:rPr>
        <w:rFonts w:ascii="Times New Roman" w:eastAsia="Times New Roman" w:hAnsi="Times New Roman" w:cs="Times New Roman" w:hint="default"/>
        <w:color w:val="121212"/>
        <w:w w:val="99"/>
        <w:sz w:val="28"/>
        <w:szCs w:val="28"/>
        <w:lang w:val="uk-UA" w:eastAsia="en-US" w:bidi="ar-SA"/>
      </w:rPr>
    </w:lvl>
    <w:lvl w:ilvl="1" w:tplc="51D845B8">
      <w:start w:val="1"/>
      <w:numFmt w:val="decimal"/>
      <w:lvlText w:val="%2."/>
      <w:lvlJc w:val="left"/>
      <w:pPr>
        <w:ind w:left="318" w:hanging="707"/>
      </w:pPr>
      <w:rPr>
        <w:rFonts w:hint="default"/>
        <w:w w:val="99"/>
        <w:lang w:val="uk-UA" w:eastAsia="en-US" w:bidi="ar-SA"/>
      </w:rPr>
    </w:lvl>
    <w:lvl w:ilvl="2" w:tplc="2104E22E">
      <w:numFmt w:val="bullet"/>
      <w:lvlText w:val="•"/>
      <w:lvlJc w:val="left"/>
      <w:pPr>
        <w:ind w:left="2301" w:hanging="707"/>
      </w:pPr>
      <w:rPr>
        <w:rFonts w:hint="default"/>
        <w:lang w:val="uk-UA" w:eastAsia="en-US" w:bidi="ar-SA"/>
      </w:rPr>
    </w:lvl>
    <w:lvl w:ilvl="3" w:tplc="814A86FE">
      <w:numFmt w:val="bullet"/>
      <w:lvlText w:val="•"/>
      <w:lvlJc w:val="left"/>
      <w:pPr>
        <w:ind w:left="3291" w:hanging="707"/>
      </w:pPr>
      <w:rPr>
        <w:rFonts w:hint="default"/>
        <w:lang w:val="uk-UA" w:eastAsia="en-US" w:bidi="ar-SA"/>
      </w:rPr>
    </w:lvl>
    <w:lvl w:ilvl="4" w:tplc="2E1EAB68">
      <w:numFmt w:val="bullet"/>
      <w:lvlText w:val="•"/>
      <w:lvlJc w:val="left"/>
      <w:pPr>
        <w:ind w:left="4282" w:hanging="707"/>
      </w:pPr>
      <w:rPr>
        <w:rFonts w:hint="default"/>
        <w:lang w:val="uk-UA" w:eastAsia="en-US" w:bidi="ar-SA"/>
      </w:rPr>
    </w:lvl>
    <w:lvl w:ilvl="5" w:tplc="5AB2F40C">
      <w:numFmt w:val="bullet"/>
      <w:lvlText w:val="•"/>
      <w:lvlJc w:val="left"/>
      <w:pPr>
        <w:ind w:left="5273" w:hanging="707"/>
      </w:pPr>
      <w:rPr>
        <w:rFonts w:hint="default"/>
        <w:lang w:val="uk-UA" w:eastAsia="en-US" w:bidi="ar-SA"/>
      </w:rPr>
    </w:lvl>
    <w:lvl w:ilvl="6" w:tplc="382C7A2C">
      <w:numFmt w:val="bullet"/>
      <w:lvlText w:val="•"/>
      <w:lvlJc w:val="left"/>
      <w:pPr>
        <w:ind w:left="6263" w:hanging="707"/>
      </w:pPr>
      <w:rPr>
        <w:rFonts w:hint="default"/>
        <w:lang w:val="uk-UA" w:eastAsia="en-US" w:bidi="ar-SA"/>
      </w:rPr>
    </w:lvl>
    <w:lvl w:ilvl="7" w:tplc="5E16E7CC">
      <w:numFmt w:val="bullet"/>
      <w:lvlText w:val="•"/>
      <w:lvlJc w:val="left"/>
      <w:pPr>
        <w:ind w:left="7254" w:hanging="707"/>
      </w:pPr>
      <w:rPr>
        <w:rFonts w:hint="default"/>
        <w:lang w:val="uk-UA" w:eastAsia="en-US" w:bidi="ar-SA"/>
      </w:rPr>
    </w:lvl>
    <w:lvl w:ilvl="8" w:tplc="3DC07012">
      <w:numFmt w:val="bullet"/>
      <w:lvlText w:val="•"/>
      <w:lvlJc w:val="left"/>
      <w:pPr>
        <w:ind w:left="8245" w:hanging="707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87"/>
    <w:rsid w:val="00535187"/>
    <w:rsid w:val="006163C8"/>
    <w:rsid w:val="00657BE5"/>
    <w:rsid w:val="00A45498"/>
    <w:rsid w:val="00E5788B"/>
    <w:rsid w:val="00E809F2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508B-FA67-4A92-97F0-B087238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5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5187"/>
    <w:pPr>
      <w:ind w:left="10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51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5187"/>
    <w:pPr>
      <w:ind w:left="3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518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35187"/>
    <w:pPr>
      <w:spacing w:before="129"/>
      <w:ind w:left="1734" w:hanging="707"/>
    </w:pPr>
  </w:style>
  <w:style w:type="character" w:styleId="a6">
    <w:name w:val="Hyperlink"/>
    <w:basedOn w:val="a0"/>
    <w:uiPriority w:val="99"/>
    <w:semiHidden/>
    <w:unhideWhenUsed/>
    <w:rsid w:val="006163C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63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5%D0%B3%D0%B5%D1%82%D0%B0%D1%82%D0%B8%D0%B2%D0%BD%D0%B0_%D0%BD%D0%B5%D1%80%D0%B2%D0%BE%D0%B2%D0%B0_%D1%81%D0%B8%D1%81%D1%82%D0%B5%D0%BC%D0%B0" TargetMode="External"/><Relationship Id="rId5" Type="http://schemas.openxmlformats.org/officeDocument/2006/relationships/hyperlink" Target="https://uk.wikipedia.org/wiki/%D0%A7%D0%B0%D1%81%D1%82%D0%BE%D1%82%D0%B0_%D1%81%D0%B5%D1%80%D1%86%D0%B5%D0%B2%D0%B8%D1%85_%D1%81%D0%BA%D0%BE%D1%80%D0%BE%D1%87%D0%B5%D0%BD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Bodya</dc:creator>
  <cp:keywords/>
  <dc:description/>
  <cp:lastModifiedBy>Bodya</cp:lastModifiedBy>
  <cp:revision>2</cp:revision>
  <dcterms:created xsi:type="dcterms:W3CDTF">2024-04-09T18:08:00Z</dcterms:created>
  <dcterms:modified xsi:type="dcterms:W3CDTF">2024-04-09T21:05:00Z</dcterms:modified>
</cp:coreProperties>
</file>