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58" w:rsidRDefault="0087439B" w:rsidP="0087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9B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Pr="0087439B">
        <w:rPr>
          <w:rFonts w:ascii="Times New Roman" w:hAnsi="Times New Roman" w:cs="Times New Roman"/>
          <w:b/>
          <w:sz w:val="28"/>
          <w:szCs w:val="28"/>
        </w:rPr>
        <w:t xml:space="preserve"> 8. </w:t>
      </w:r>
    </w:p>
    <w:p w:rsidR="00181CEF" w:rsidRDefault="0087439B" w:rsidP="0087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439B">
        <w:rPr>
          <w:rFonts w:ascii="Times New Roman" w:hAnsi="Times New Roman" w:cs="Times New Roman"/>
          <w:b/>
          <w:sz w:val="28"/>
          <w:szCs w:val="28"/>
        </w:rPr>
        <w:t>Клінічні інструменти обстеження і оцінки при роботі з па</w:t>
      </w:r>
      <w:r>
        <w:rPr>
          <w:rFonts w:ascii="Times New Roman" w:hAnsi="Times New Roman" w:cs="Times New Roman"/>
          <w:b/>
          <w:sz w:val="28"/>
          <w:szCs w:val="28"/>
        </w:rPr>
        <w:t>цієнтами неврологічного профілю»</w:t>
      </w:r>
    </w:p>
    <w:p w:rsidR="0087439B" w:rsidRDefault="00934D86" w:rsidP="00934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відповідь на питання:</w:t>
      </w:r>
    </w:p>
    <w:p w:rsidR="00934D86" w:rsidRDefault="00934D86" w:rsidP="00934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визначення поняттю «</w:t>
      </w:r>
      <w:r w:rsidR="005E79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ейрореабілітація». Назвіть основні її види та характеристики. </w:t>
      </w:r>
      <w:r w:rsidRPr="005E794C">
        <w:rPr>
          <w:rFonts w:ascii="Times New Roman" w:hAnsi="Times New Roman" w:cs="Times New Roman"/>
          <w:i/>
          <w:sz w:val="28"/>
          <w:szCs w:val="28"/>
        </w:rPr>
        <w:t>(</w:t>
      </w:r>
      <w:r w:rsidR="005E794C" w:rsidRPr="005E794C">
        <w:rPr>
          <w:rFonts w:ascii="Times New Roman" w:hAnsi="Times New Roman" w:cs="Times New Roman"/>
          <w:i/>
          <w:sz w:val="28"/>
          <w:szCs w:val="28"/>
        </w:rPr>
        <w:t>2</w:t>
      </w:r>
      <w:r w:rsidRPr="005E794C">
        <w:rPr>
          <w:rFonts w:ascii="Times New Roman" w:hAnsi="Times New Roman" w:cs="Times New Roman"/>
          <w:i/>
          <w:sz w:val="28"/>
          <w:szCs w:val="28"/>
        </w:rPr>
        <w:t xml:space="preserve"> бал</w:t>
      </w:r>
      <w:r w:rsidR="005E794C" w:rsidRPr="005E794C">
        <w:rPr>
          <w:rFonts w:ascii="Times New Roman" w:hAnsi="Times New Roman" w:cs="Times New Roman"/>
          <w:i/>
          <w:sz w:val="28"/>
          <w:szCs w:val="28"/>
        </w:rPr>
        <w:t>и</w:t>
      </w:r>
      <w:r w:rsidRPr="005E794C">
        <w:rPr>
          <w:rFonts w:ascii="Times New Roman" w:hAnsi="Times New Roman" w:cs="Times New Roman"/>
          <w:i/>
          <w:sz w:val="28"/>
          <w:szCs w:val="28"/>
        </w:rPr>
        <w:t>)</w:t>
      </w:r>
    </w:p>
    <w:p w:rsidR="00934D86" w:rsidRPr="00934D86" w:rsidRDefault="005E794C" w:rsidP="00934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та охарактеризуйте найпоширеніші види розладів, що виникають при ГПМК та травмах спинного мозку. </w:t>
      </w:r>
      <w:r w:rsidRPr="005E794C">
        <w:rPr>
          <w:rFonts w:ascii="Times New Roman" w:hAnsi="Times New Roman" w:cs="Times New Roman"/>
          <w:i/>
          <w:sz w:val="28"/>
          <w:szCs w:val="28"/>
        </w:rPr>
        <w:t>(2 бали)</w:t>
      </w:r>
    </w:p>
    <w:sectPr w:rsidR="00934D86" w:rsidRPr="00934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42EEF"/>
    <w:multiLevelType w:val="hybridMultilevel"/>
    <w:tmpl w:val="8A508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B"/>
    <w:rsid w:val="005E794C"/>
    <w:rsid w:val="00657BE5"/>
    <w:rsid w:val="006C0858"/>
    <w:rsid w:val="0087439B"/>
    <w:rsid w:val="00934D86"/>
    <w:rsid w:val="00A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1C95-6ACB-4120-AE2B-4D22E9F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3</cp:revision>
  <dcterms:created xsi:type="dcterms:W3CDTF">2024-05-07T20:57:00Z</dcterms:created>
  <dcterms:modified xsi:type="dcterms:W3CDTF">2024-05-07T21:19:00Z</dcterms:modified>
</cp:coreProperties>
</file>