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C2" w:rsidRPr="00064DC2" w:rsidRDefault="00064DC2" w:rsidP="00064DC2">
      <w:pPr>
        <w:widowControl w:val="0"/>
        <w:autoSpaceDE w:val="0"/>
        <w:autoSpaceDN w:val="0"/>
        <w:spacing w:after="0" w:line="240" w:lineRule="auto"/>
        <w:ind w:left="14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064DC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064DC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Формування</w:t>
      </w:r>
      <w:r w:rsidRPr="00064DC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064DC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t>підтримка</w:t>
      </w:r>
      <w:r w:rsidRPr="00064DC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t>лояльності</w:t>
      </w:r>
      <w:r w:rsidRPr="00064DC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064DC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бренду</w:t>
      </w:r>
    </w:p>
    <w:p w:rsidR="00064DC2" w:rsidRPr="00064DC2" w:rsidRDefault="00064DC2" w:rsidP="00064DC2">
      <w:pPr>
        <w:widowControl w:val="0"/>
        <w:numPr>
          <w:ilvl w:val="1"/>
          <w:numId w:val="7"/>
        </w:numPr>
        <w:tabs>
          <w:tab w:val="left" w:pos="1169"/>
        </w:tabs>
        <w:autoSpaceDE w:val="0"/>
        <w:autoSpaceDN w:val="0"/>
        <w:spacing w:before="91" w:after="0" w:line="240" w:lineRule="auto"/>
        <w:ind w:left="1169" w:hanging="490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Сутність</w:t>
      </w:r>
      <w:r w:rsidRPr="00064D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і</w:t>
      </w:r>
      <w:r w:rsidRPr="00064D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особливості</w:t>
      </w:r>
      <w:r w:rsidRPr="00064DC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споживчої</w:t>
      </w:r>
      <w:r w:rsidRPr="00064DC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лояльності</w:t>
      </w:r>
      <w:r w:rsidRPr="00064DC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та</w:t>
      </w:r>
      <w:r w:rsidRPr="00064D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лояльності</w:t>
      </w:r>
      <w:r w:rsidRPr="00064D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до</w:t>
      </w:r>
      <w:r w:rsidRPr="00064DC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бренду</w:t>
      </w:r>
    </w:p>
    <w:p w:rsidR="00064DC2" w:rsidRPr="00064DC2" w:rsidRDefault="00064DC2" w:rsidP="00064DC2">
      <w:pPr>
        <w:widowControl w:val="0"/>
        <w:numPr>
          <w:ilvl w:val="1"/>
          <w:numId w:val="7"/>
        </w:numPr>
        <w:tabs>
          <w:tab w:val="left" w:pos="1169"/>
        </w:tabs>
        <w:autoSpaceDE w:val="0"/>
        <w:autoSpaceDN w:val="0"/>
        <w:spacing w:before="99" w:after="0" w:line="240" w:lineRule="auto"/>
        <w:ind w:left="1169" w:hanging="490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Моделі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лояльності</w:t>
      </w:r>
      <w:r w:rsidRPr="00064D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споживачів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до</w:t>
      </w:r>
      <w:r w:rsidRPr="00064D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бренду</w:t>
      </w:r>
    </w:p>
    <w:p w:rsidR="00064DC2" w:rsidRPr="00064DC2" w:rsidRDefault="00064DC2" w:rsidP="00064DC2">
      <w:pPr>
        <w:widowControl w:val="0"/>
        <w:numPr>
          <w:ilvl w:val="1"/>
          <w:numId w:val="7"/>
        </w:numPr>
        <w:tabs>
          <w:tab w:val="left" w:pos="1169"/>
        </w:tabs>
        <w:autoSpaceDE w:val="0"/>
        <w:autoSpaceDN w:val="0"/>
        <w:spacing w:before="95" w:after="0" w:line="240" w:lineRule="auto"/>
        <w:ind w:left="1169" w:hanging="490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Процес</w:t>
      </w:r>
      <w:r w:rsidRPr="00064D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формування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та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підтримки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лояльності</w:t>
      </w:r>
      <w:r w:rsidRPr="00064D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до</w:t>
      </w:r>
      <w:r w:rsidRPr="00064DC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бренду</w:t>
      </w:r>
    </w:p>
    <w:p w:rsidR="00064DC2" w:rsidRPr="00064DC2" w:rsidRDefault="00064DC2" w:rsidP="00064DC2">
      <w:pPr>
        <w:widowControl w:val="0"/>
        <w:numPr>
          <w:ilvl w:val="1"/>
          <w:numId w:val="7"/>
        </w:numPr>
        <w:tabs>
          <w:tab w:val="left" w:pos="1169"/>
        </w:tabs>
        <w:autoSpaceDE w:val="0"/>
        <w:autoSpaceDN w:val="0"/>
        <w:spacing w:before="98" w:after="0" w:line="240" w:lineRule="auto"/>
        <w:ind w:left="1169" w:hanging="490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Програми</w:t>
      </w:r>
      <w:r w:rsidRPr="00064DC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лояльності</w:t>
      </w:r>
      <w:r w:rsidRPr="00064D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споживачів</w:t>
      </w:r>
      <w:r w:rsidRPr="00064DC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до</w:t>
      </w:r>
      <w:r w:rsidRPr="00064DC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бренду</w:t>
      </w:r>
    </w:p>
    <w:p w:rsidR="00064DC2" w:rsidRPr="00064DC2" w:rsidRDefault="00064DC2" w:rsidP="00064DC2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DC2" w:rsidRPr="00064DC2" w:rsidRDefault="00064DC2" w:rsidP="00064DC2">
      <w:pPr>
        <w:widowControl w:val="0"/>
        <w:numPr>
          <w:ilvl w:val="1"/>
          <w:numId w:val="6"/>
        </w:numPr>
        <w:tabs>
          <w:tab w:val="left" w:pos="1168"/>
        </w:tabs>
        <w:autoSpaceDE w:val="0"/>
        <w:autoSpaceDN w:val="0"/>
        <w:spacing w:after="0" w:line="309" w:lineRule="auto"/>
        <w:ind w:right="406" w:firstLine="566"/>
        <w:jc w:val="right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b/>
          <w:sz w:val="28"/>
        </w:rPr>
        <w:t>Сутність</w:t>
      </w:r>
      <w:r w:rsidRPr="00064DC2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sz w:val="28"/>
        </w:rPr>
        <w:t>і</w:t>
      </w:r>
      <w:r w:rsidRPr="00064DC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sz w:val="28"/>
        </w:rPr>
        <w:t>особливості</w:t>
      </w:r>
      <w:r w:rsidRPr="00064DC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sz w:val="28"/>
        </w:rPr>
        <w:t>споживчої</w:t>
      </w:r>
      <w:r w:rsidRPr="00064DC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sz w:val="28"/>
        </w:rPr>
        <w:t>лояльності</w:t>
      </w:r>
      <w:r w:rsidRPr="00064DC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sz w:val="28"/>
        </w:rPr>
        <w:t>та</w:t>
      </w:r>
      <w:r w:rsidRPr="00064DC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sz w:val="28"/>
        </w:rPr>
        <w:t>лояльності</w:t>
      </w:r>
      <w:r w:rsidRPr="00064DC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sz w:val="28"/>
        </w:rPr>
        <w:t>до</w:t>
      </w:r>
      <w:r w:rsidRPr="00064DC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sz w:val="28"/>
        </w:rPr>
        <w:t xml:space="preserve">бренду </w:t>
      </w:r>
      <w:r w:rsidRPr="00064DC2">
        <w:rPr>
          <w:rFonts w:ascii="Times New Roman" w:eastAsia="Times New Roman" w:hAnsi="Times New Roman" w:cs="Times New Roman"/>
          <w:sz w:val="28"/>
        </w:rPr>
        <w:t>Споживча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лояльність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і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лояльність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до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бренду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два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дуже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важливих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аспекти розвитку</w:t>
      </w:r>
      <w:r w:rsidRPr="00064DC2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та</w:t>
      </w:r>
      <w:r w:rsidRPr="00064DC2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збереження</w:t>
      </w:r>
      <w:r w:rsidRPr="00064DC2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бізнесу</w:t>
      </w:r>
      <w:r w:rsidRPr="00064DC2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практично</w:t>
      </w:r>
      <w:r w:rsidRPr="00064DC2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у</w:t>
      </w:r>
      <w:r w:rsidRPr="00064DC2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будь-якій</w:t>
      </w:r>
      <w:r w:rsidRPr="00064DC2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сучасній</w:t>
      </w:r>
      <w:r w:rsidRPr="00064DC2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сфері</w:t>
      </w:r>
      <w:r w:rsidRPr="00064DC2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реалізації</w:t>
      </w:r>
    </w:p>
    <w:p w:rsidR="00064DC2" w:rsidRPr="00064DC2" w:rsidRDefault="00064DC2" w:rsidP="00064DC2">
      <w:pPr>
        <w:widowControl w:val="0"/>
        <w:autoSpaceDE w:val="0"/>
        <w:autoSpaceDN w:val="0"/>
        <w:spacing w:before="8" w:after="0" w:line="240" w:lineRule="auto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підприємницьких</w:t>
      </w:r>
      <w:r w:rsidRPr="00064D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64D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громадських</w:t>
      </w:r>
      <w:r w:rsidRPr="00064D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>ініціатив.</w:t>
      </w:r>
    </w:p>
    <w:p w:rsidR="00064DC2" w:rsidRPr="00064DC2" w:rsidRDefault="00064DC2" w:rsidP="00064DC2">
      <w:pPr>
        <w:widowControl w:val="0"/>
        <w:autoSpaceDE w:val="0"/>
        <w:autoSpaceDN w:val="0"/>
        <w:spacing w:before="98" w:after="0" w:line="312" w:lineRule="auto"/>
        <w:ind w:left="112" w:right="4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b/>
          <w:i/>
          <w:sz w:val="28"/>
        </w:rPr>
        <w:t>Споживча</w:t>
      </w:r>
      <w:r w:rsidRPr="00064DC2">
        <w:rPr>
          <w:rFonts w:ascii="Times New Roman" w:eastAsia="Times New Roman" w:hAnsi="Times New Roman" w:cs="Times New Roman"/>
          <w:b/>
          <w:i/>
          <w:spacing w:val="-1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i/>
          <w:sz w:val="28"/>
        </w:rPr>
        <w:t>лояльність</w:t>
      </w:r>
      <w:r w:rsidRPr="00064DC2">
        <w:rPr>
          <w:rFonts w:ascii="Times New Roman" w:eastAsia="Times New Roman" w:hAnsi="Times New Roman" w:cs="Times New Roman"/>
          <w:b/>
          <w:i/>
          <w:spacing w:val="-1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i/>
          <w:sz w:val="28"/>
        </w:rPr>
        <w:t>(лояльність</w:t>
      </w:r>
      <w:r w:rsidRPr="00064DC2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i/>
          <w:sz w:val="28"/>
        </w:rPr>
        <w:t>клієнтів),</w:t>
      </w:r>
      <w:r w:rsidRPr="00064DC2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i/>
          <w:sz w:val="28"/>
        </w:rPr>
        <w:t>в</w:t>
      </w:r>
      <w:r w:rsidRPr="00064DC2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i/>
          <w:sz w:val="28"/>
        </w:rPr>
        <w:t>основному</w:t>
      </w:r>
      <w:r w:rsidRPr="00064DC2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i/>
          <w:sz w:val="28"/>
        </w:rPr>
        <w:t>оперує</w:t>
      </w:r>
      <w:r w:rsidRPr="00064DC2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i/>
          <w:sz w:val="28"/>
        </w:rPr>
        <w:t>із</w:t>
      </w:r>
      <w:r w:rsidRPr="00064DC2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i/>
          <w:sz w:val="28"/>
        </w:rPr>
        <w:t xml:space="preserve">загальною купівельною спроможністю споживачів і тим, що саме організація може запропонувати їм з точки зору середньої в галузі ціни та економії на наявній </w:t>
      </w:r>
      <w:r w:rsidRPr="00064DC2">
        <w:rPr>
          <w:rFonts w:ascii="Times New Roman" w:eastAsia="Times New Roman" w:hAnsi="Times New Roman" w:cs="Times New Roman"/>
          <w:i/>
          <w:spacing w:val="-2"/>
          <w:sz w:val="28"/>
        </w:rPr>
        <w:t>пропозицій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064DC2" w:rsidRPr="00064DC2" w:rsidRDefault="00064DC2" w:rsidP="00064DC2">
      <w:pPr>
        <w:widowControl w:val="0"/>
        <w:autoSpaceDE w:val="0"/>
        <w:autoSpaceDN w:val="0"/>
        <w:spacing w:before="1" w:after="0" w:line="309" w:lineRule="auto"/>
        <w:ind w:left="112" w:right="405" w:firstLine="566"/>
        <w:jc w:val="both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b/>
          <w:i/>
          <w:sz w:val="28"/>
        </w:rPr>
        <w:t xml:space="preserve">Лояльність до бренду </w:t>
      </w:r>
      <w:r w:rsidRPr="00064DC2">
        <w:rPr>
          <w:rFonts w:ascii="Times New Roman" w:eastAsia="Times New Roman" w:hAnsi="Times New Roman" w:cs="Times New Roman"/>
          <w:i/>
          <w:sz w:val="28"/>
        </w:rPr>
        <w:t>насамперед стосується того, як саме бренд сприймається</w:t>
      </w:r>
      <w:r w:rsidRPr="00064DC2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i/>
          <w:sz w:val="28"/>
        </w:rPr>
        <w:t>споживачем</w:t>
      </w:r>
      <w:r w:rsidRPr="00064DC2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i/>
          <w:sz w:val="28"/>
        </w:rPr>
        <w:t>чи</w:t>
      </w:r>
      <w:r w:rsidRPr="00064DC2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i/>
          <w:sz w:val="28"/>
        </w:rPr>
        <w:t>через</w:t>
      </w:r>
      <w:r w:rsidRPr="00064DC2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i/>
          <w:sz w:val="28"/>
        </w:rPr>
        <w:t>рекламну</w:t>
      </w:r>
      <w:r w:rsidRPr="00064DC2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i/>
          <w:sz w:val="28"/>
        </w:rPr>
        <w:t>діяльність,</w:t>
      </w:r>
      <w:r w:rsidRPr="00064DC2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i/>
          <w:sz w:val="28"/>
        </w:rPr>
        <w:t>чи</w:t>
      </w:r>
      <w:r w:rsidRPr="00064DC2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i/>
          <w:sz w:val="28"/>
        </w:rPr>
        <w:t>завдяки</w:t>
      </w:r>
      <w:r w:rsidRPr="00064DC2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i/>
          <w:sz w:val="28"/>
        </w:rPr>
        <w:t>репутації,</w:t>
      </w:r>
      <w:r w:rsidRPr="00064DC2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i/>
          <w:sz w:val="28"/>
        </w:rPr>
        <w:t>чи на основі попереднього досвіду взаємодії з організацією</w:t>
      </w:r>
      <w:r w:rsidRPr="00064DC2">
        <w:rPr>
          <w:rFonts w:ascii="Times New Roman" w:eastAsia="Times New Roman" w:hAnsi="Times New Roman" w:cs="Times New Roman"/>
          <w:sz w:val="28"/>
        </w:rPr>
        <w:t>.</w:t>
      </w:r>
    </w:p>
    <w:p w:rsidR="00064DC2" w:rsidRPr="00064DC2" w:rsidRDefault="00064DC2" w:rsidP="00064DC2">
      <w:pPr>
        <w:widowControl w:val="0"/>
        <w:autoSpaceDE w:val="0"/>
        <w:autoSpaceDN w:val="0"/>
        <w:spacing w:before="7" w:after="0" w:line="312" w:lineRule="auto"/>
        <w:ind w:left="112" w:right="40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 xml:space="preserve">Іншими словами, </w:t>
      </w:r>
      <w:r w:rsidRPr="00064DC2">
        <w:rPr>
          <w:rFonts w:ascii="Times New Roman" w:eastAsia="Times New Roman" w:hAnsi="Times New Roman" w:cs="Times New Roman"/>
          <w:i/>
          <w:sz w:val="28"/>
          <w:szCs w:val="28"/>
        </w:rPr>
        <w:t xml:space="preserve">споживча лояльність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стосується тих споживачів, які постійно повертаються до пунктів поширення та продажу продуктів організації, тому що тут пропонуються більш низькі ціни, ніж у конкурентів або краще сформована</w:t>
      </w:r>
      <w:r w:rsidRPr="00064DC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знижок</w:t>
      </w:r>
      <w:r w:rsidRPr="00064DC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64DC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конкретних</w:t>
      </w:r>
      <w:r w:rsidRPr="00064DC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продуктів,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064DC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їм</w:t>
      </w:r>
      <w:r w:rsidRPr="00064DC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потрібні.</w:t>
      </w:r>
      <w:r w:rsidRPr="00064D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i/>
          <w:sz w:val="28"/>
          <w:szCs w:val="28"/>
        </w:rPr>
        <w:t xml:space="preserve">Споживачі ж, які лояльні до бренду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залишатися клієнтами організації, оскільки вони вважають,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64D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вона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пропонуєте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краще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064D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більш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високу</w:t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якість,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ніж будь-який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інший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суб’єкт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підприємництва,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незалежно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ціни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фінансових причин. Цей тип споживача з більшою ймовірністю скористається іншими продуктами цієї ж марки, навіть якщо вони є дещо дорожчими. В той же час представники споживчої лояльності, безумовно, будуть піддані спокусі спостерігати за продуктами організації, якщо їхні ціни йдуть вгору, однак купувати ці продукти вони не поспішатимуть.</w:t>
      </w:r>
    </w:p>
    <w:p w:rsidR="00064DC2" w:rsidRPr="00064DC2" w:rsidRDefault="00064DC2" w:rsidP="00064DC2">
      <w:pPr>
        <w:widowControl w:val="0"/>
        <w:autoSpaceDE w:val="0"/>
        <w:autoSpaceDN w:val="0"/>
        <w:spacing w:before="72" w:after="0" w:line="312" w:lineRule="auto"/>
        <w:ind w:left="112" w:right="40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Точно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само,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лояльність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64DC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утримання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клієнтів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лояльності</w:t>
      </w:r>
      <w:r w:rsidRPr="00064DC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64DC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бренду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 xml:space="preserve">повинні бути розглянуті ще в двох аспектах. </w:t>
      </w:r>
      <w:r w:rsidRPr="00064DC2">
        <w:rPr>
          <w:rFonts w:ascii="Times New Roman" w:eastAsia="Times New Roman" w:hAnsi="Times New Roman" w:cs="Times New Roman"/>
          <w:i/>
          <w:sz w:val="28"/>
          <w:szCs w:val="28"/>
        </w:rPr>
        <w:t xml:space="preserve">Лояльність клієнтів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 xml:space="preserve">можна заохочувати і вдосконалювати, зберігаючи загалом низькі ціни й пропонуючи постійні знижки лояльності, спеціальні пропозиції або угоди з кількість купленого продукту. Тут лише треба переконати своїх постійних клієнтів, що організація не здійснює цінових маніпуляцій і не допустити того, щоб покупці купували в іншому місці. </w:t>
      </w:r>
      <w:r w:rsidRPr="00064DC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Лояльність до бренду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, з іншого боку, набагато легше підтримувати за умови її належного встановлення. Поки залишається очікувана споживачами якість продукції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рівень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тих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лояльних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клієнтів.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Для підтвердження цього достатньо перевірити конкуренцію. У цьому сенсі, лояльність до бренду є менш ризикованою, ніж лояльність клієнтів і не вимагає великих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зусиль,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щоб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зберегти</w:t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належному</w:t>
      </w:r>
      <w:r w:rsidRPr="00064D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рівні.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іншого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боку,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бренд-лояльні клієнти, як правило, роблять менше купівель, хоча прибутки, одержувані за рахунок продажів продуктів, що вони купують, зазвичай, є набагато вищими.</w:t>
      </w:r>
    </w:p>
    <w:p w:rsidR="00064DC2" w:rsidRPr="00064DC2" w:rsidRDefault="00064DC2" w:rsidP="00064DC2">
      <w:pPr>
        <w:widowControl w:val="0"/>
        <w:autoSpaceDE w:val="0"/>
        <w:autoSpaceDN w:val="0"/>
        <w:spacing w:before="2" w:after="0" w:line="312" w:lineRule="auto"/>
        <w:ind w:left="112" w:right="41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Загалом, споживча лояльність і лояльність до бренду однаково важливі. Відповідно підприємницьким структурам слід спрямовувати значні зусилля на досягнення цілей за допомогою різних видів продукції в межах їхніх брендів. Об’єднавши дві концепції у обраній маркетингової стратегії, організація отримує шанс стрімкого економічного та конкурентного зростання.</w:t>
      </w:r>
    </w:p>
    <w:p w:rsidR="00064DC2" w:rsidRPr="00064DC2" w:rsidRDefault="00064DC2" w:rsidP="00064DC2">
      <w:pPr>
        <w:widowControl w:val="0"/>
        <w:autoSpaceDE w:val="0"/>
        <w:autoSpaceDN w:val="0"/>
        <w:spacing w:before="10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DC2" w:rsidRPr="00064DC2" w:rsidRDefault="00064DC2" w:rsidP="00064DC2">
      <w:pPr>
        <w:widowControl w:val="0"/>
        <w:numPr>
          <w:ilvl w:val="1"/>
          <w:numId w:val="6"/>
        </w:numPr>
        <w:tabs>
          <w:tab w:val="left" w:pos="1169"/>
        </w:tabs>
        <w:autoSpaceDE w:val="0"/>
        <w:autoSpaceDN w:val="0"/>
        <w:spacing w:after="0" w:line="240" w:lineRule="auto"/>
        <w:ind w:left="1169" w:hanging="49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Моделі</w:t>
      </w:r>
      <w:r w:rsidRPr="00064DC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t>лояльності</w:t>
      </w:r>
      <w:r w:rsidRPr="00064DC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t>споживачів</w:t>
      </w:r>
      <w:r w:rsidRPr="00064DC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064DC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бренду</w:t>
      </w:r>
    </w:p>
    <w:p w:rsidR="00064DC2" w:rsidRPr="00064DC2" w:rsidRDefault="00064DC2" w:rsidP="00064DC2">
      <w:pPr>
        <w:widowControl w:val="0"/>
        <w:numPr>
          <w:ilvl w:val="0"/>
          <w:numId w:val="5"/>
        </w:numPr>
        <w:tabs>
          <w:tab w:val="left" w:pos="959"/>
        </w:tabs>
        <w:autoSpaceDE w:val="0"/>
        <w:autoSpaceDN w:val="0"/>
        <w:spacing w:before="93" w:after="0" w:line="240" w:lineRule="auto"/>
        <w:ind w:left="959" w:hanging="280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Модель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Аллена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–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Рао.</w:t>
      </w:r>
    </w:p>
    <w:p w:rsidR="00064DC2" w:rsidRPr="00064DC2" w:rsidRDefault="00064DC2" w:rsidP="00064DC2">
      <w:pPr>
        <w:widowControl w:val="0"/>
        <w:autoSpaceDE w:val="0"/>
        <w:autoSpaceDN w:val="0"/>
        <w:spacing w:before="93" w:after="0" w:line="312" w:lineRule="auto"/>
        <w:ind w:left="112" w:right="40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 xml:space="preserve">Д. Аллен і Т. Рао виділяють емоційну та когнітивний лояльність (рис. 8.1). </w:t>
      </w:r>
      <w:r w:rsidRPr="00064D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Емоційна лояльність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пов’язана з почуттями, що виникають у споживача при взаємодії з продуктом або організацією.</w:t>
      </w:r>
    </w:p>
    <w:p w:rsidR="00064DC2" w:rsidRPr="00064DC2" w:rsidRDefault="00064DC2" w:rsidP="00064DC2">
      <w:pPr>
        <w:widowControl w:val="0"/>
        <w:autoSpaceDE w:val="0"/>
        <w:autoSpaceDN w:val="0"/>
        <w:spacing w:before="5" w:after="0" w:line="309" w:lineRule="auto"/>
        <w:ind w:left="112" w:right="4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Когнітивна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лояльність пов’язана з раціональними міркуваннями і характеризується</w:t>
      </w:r>
      <w:r w:rsidRPr="00064DC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такими</w:t>
      </w:r>
      <w:r w:rsidRPr="00064DC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факторами,</w:t>
      </w:r>
      <w:r w:rsidRPr="00064DC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64DC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ціна,</w:t>
      </w:r>
      <w:r w:rsidRPr="00064DC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відстань</w:t>
      </w:r>
      <w:r w:rsidRPr="00064DC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64DC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магазину,</w:t>
      </w:r>
      <w:r w:rsidRPr="00064DC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64DC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очікування тощо – тобто всім, що можна виміряти в числах.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64DC2" w:rsidRPr="00064DC2" w:rsidRDefault="00064DC2" w:rsidP="00064DC2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64DC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649D6A5" wp14:editId="69BC4A49">
                <wp:simplePos x="0" y="0"/>
                <wp:positionH relativeFrom="page">
                  <wp:posOffset>1234439</wp:posOffset>
                </wp:positionH>
                <wp:positionV relativeFrom="paragraph">
                  <wp:posOffset>169703</wp:posOffset>
                </wp:positionV>
                <wp:extent cx="5165090" cy="77279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65090" cy="772795"/>
                          <a:chOff x="0" y="0"/>
                          <a:chExt cx="5165090" cy="7727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2111375" y="134365"/>
                            <a:ext cx="71882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482600">
                                <a:moveTo>
                                  <a:pt x="718693" y="292354"/>
                                </a:moveTo>
                                <a:lnTo>
                                  <a:pt x="589407" y="299339"/>
                                </a:lnTo>
                                <a:lnTo>
                                  <a:pt x="631075" y="308305"/>
                                </a:lnTo>
                                <a:lnTo>
                                  <a:pt x="889" y="470027"/>
                                </a:lnTo>
                                <a:lnTo>
                                  <a:pt x="3937" y="482346"/>
                                </a:lnTo>
                                <a:lnTo>
                                  <a:pt x="634060" y="320675"/>
                                </a:lnTo>
                                <a:lnTo>
                                  <a:pt x="601980" y="348488"/>
                                </a:lnTo>
                                <a:lnTo>
                                  <a:pt x="692023" y="305181"/>
                                </a:lnTo>
                                <a:lnTo>
                                  <a:pt x="718693" y="292354"/>
                                </a:lnTo>
                                <a:close/>
                              </a:path>
                              <a:path w="718820" h="482600">
                                <a:moveTo>
                                  <a:pt x="718693" y="291592"/>
                                </a:moveTo>
                                <a:lnTo>
                                  <a:pt x="684314" y="269240"/>
                                </a:lnTo>
                                <a:lnTo>
                                  <a:pt x="610108" y="220980"/>
                                </a:lnTo>
                                <a:lnTo>
                                  <a:pt x="638416" y="252717"/>
                                </a:lnTo>
                                <a:lnTo>
                                  <a:pt x="4826" y="0"/>
                                </a:lnTo>
                                <a:lnTo>
                                  <a:pt x="0" y="11684"/>
                                </a:lnTo>
                                <a:lnTo>
                                  <a:pt x="633831" y="264579"/>
                                </a:lnTo>
                                <a:lnTo>
                                  <a:pt x="591312" y="268097"/>
                                </a:lnTo>
                                <a:lnTo>
                                  <a:pt x="718693" y="291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47" y="449580"/>
                            <a:ext cx="2110740" cy="3200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64DC2" w:rsidRDefault="00064DC2" w:rsidP="00064DC2">
                              <w:pPr>
                                <w:spacing w:before="73"/>
                                <w:ind w:left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Когнітивна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лояльність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830067" y="254508"/>
                            <a:ext cx="2331720" cy="3429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64DC2" w:rsidRDefault="00064DC2" w:rsidP="00064DC2">
                              <w:pPr>
                                <w:spacing w:before="68"/>
                                <w:ind w:left="1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Спільна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лояльність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047" y="3047"/>
                            <a:ext cx="2110740" cy="3200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64DC2" w:rsidRDefault="00064DC2" w:rsidP="00064DC2">
                              <w:pPr>
                                <w:spacing w:before="68"/>
                                <w:ind w:left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Емоційна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лояльність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9D6A5" id="Group 20" o:spid="_x0000_s1026" style="position:absolute;margin-left:97.2pt;margin-top:13.35pt;width:406.7pt;height:60.85pt;z-index:-251657216;mso-wrap-distance-left:0;mso-wrap-distance-right:0;mso-position-horizontal-relative:page" coordsize="51650,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">
                <v:shape id="Graphic 21" o:spid="_x0000_s1027" style="position:absolute;left:21113;top:1343;width:7188;height:4826;visibility:visible;mso-wrap-style:square;v-text-anchor:top" coordsize="718820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" path="m718693,292354r-129286,6985l631075,308305,889,470027r3048,12319l634060,320675r-32080,27813l692023,305181r26670,-12827xem718693,291592l684314,269240,610108,220980r28308,31737l4826,,,11684,633831,264579r-42519,3518l718693,29159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28" type="#_x0000_t202" style="position:absolute;left:30;top:4495;width:21107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:rsidR="00064DC2" w:rsidRDefault="00064DC2" w:rsidP="00064DC2">
                        <w:pPr>
                          <w:spacing w:before="73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Когнітивна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лояльність</w:t>
                        </w:r>
                      </w:p>
                    </w:txbxContent>
                  </v:textbox>
                </v:shape>
                <v:shape id="Textbox 23" o:spid="_x0000_s1029" type="#_x0000_t202" style="position:absolute;left:28300;top:2545;width:233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    <v:textbox inset="0,0,0,0">
                    <w:txbxContent>
                      <w:p w:rsidR="00064DC2" w:rsidRDefault="00064DC2" w:rsidP="00064DC2">
                        <w:pPr>
                          <w:spacing w:before="68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Спільна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лояльність</w:t>
                        </w:r>
                      </w:p>
                    </w:txbxContent>
                  </v:textbox>
                </v:shape>
                <v:shape id="Textbox 24" o:spid="_x0000_s1030" type="#_x0000_t202" style="position:absolute;left:30;top:30;width:21107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lj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OEz+WPBAAAA2wAAAA8AAAAA&#10;AAAAAAAAAAAABwIAAGRycy9kb3ducmV2LnhtbFBLBQYAAAAAAwADALcAAAD1AgAAAAA=&#10;" filled="f" strokeweight=".48pt">
                  <v:textbox inset="0,0,0,0">
                    <w:txbxContent>
                      <w:p w:rsidR="00064DC2" w:rsidRDefault="00064DC2" w:rsidP="00064DC2">
                        <w:pPr>
                          <w:spacing w:before="68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Емоційна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лояльність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64DC2" w:rsidRPr="00064DC2" w:rsidRDefault="00064DC2" w:rsidP="00064DC2">
      <w:pPr>
        <w:widowControl w:val="0"/>
        <w:autoSpaceDE w:val="0"/>
        <w:autoSpaceDN w:val="0"/>
        <w:spacing w:before="223" w:after="0" w:line="240" w:lineRule="auto"/>
        <w:ind w:right="2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Рис.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8.1.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лояльності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Аллена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>Рао</w:t>
      </w:r>
    </w:p>
    <w:p w:rsidR="00064DC2" w:rsidRPr="00064DC2" w:rsidRDefault="00064DC2" w:rsidP="00064DC2">
      <w:pPr>
        <w:widowControl w:val="0"/>
        <w:numPr>
          <w:ilvl w:val="0"/>
          <w:numId w:val="5"/>
        </w:numPr>
        <w:tabs>
          <w:tab w:val="left" w:pos="959"/>
        </w:tabs>
        <w:autoSpaceDE w:val="0"/>
        <w:autoSpaceDN w:val="0"/>
        <w:spacing w:before="74" w:after="0" w:line="240" w:lineRule="auto"/>
        <w:ind w:left="959" w:hanging="280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Модель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Діка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Базу</w:t>
      </w:r>
    </w:p>
    <w:p w:rsidR="00064DC2" w:rsidRPr="00064DC2" w:rsidRDefault="00064DC2" w:rsidP="00064DC2">
      <w:pPr>
        <w:widowControl w:val="0"/>
        <w:autoSpaceDE w:val="0"/>
        <w:autoSpaceDN w:val="0"/>
        <w:spacing w:before="96" w:after="0" w:line="312" w:lineRule="auto"/>
        <w:ind w:left="112" w:right="41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Передбачає поєднання як поведінкового аспекту, так і перспективи відношення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споживача: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лояльність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споживача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визначається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сила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взаємозв’язку між ставленням споживача і повторними покупками (рис. 8.2).</w:t>
      </w:r>
    </w:p>
    <w:p w:rsidR="00064DC2" w:rsidRPr="00064DC2" w:rsidRDefault="00064DC2" w:rsidP="00064DC2">
      <w:pPr>
        <w:widowControl w:val="0"/>
        <w:autoSpaceDE w:val="0"/>
        <w:autoSpaceDN w:val="0"/>
        <w:spacing w:after="8" w:line="312" w:lineRule="auto"/>
        <w:ind w:left="112" w:right="4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Істина лояльність виникає, коли споживач добре ставиться до продукту/організації на словах, на ділі підтверджує це повторними покупками.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843"/>
        <w:gridCol w:w="2692"/>
        <w:gridCol w:w="2829"/>
      </w:tblGrid>
      <w:tr w:rsidR="00064DC2" w:rsidRPr="00064DC2" w:rsidTr="00FE4F93">
        <w:trPr>
          <w:trHeight w:val="321"/>
        </w:trPr>
        <w:tc>
          <w:tcPr>
            <w:tcW w:w="4106" w:type="dxa"/>
            <w:gridSpan w:val="2"/>
            <w:vMerge w:val="restart"/>
            <w:tcBorders>
              <w:top w:val="nil"/>
              <w:left w:val="nil"/>
            </w:tcBorders>
          </w:tcPr>
          <w:p w:rsidR="00064DC2" w:rsidRPr="00064DC2" w:rsidRDefault="00064DC2" w:rsidP="00064DC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521" w:type="dxa"/>
            <w:gridSpan w:val="2"/>
          </w:tcPr>
          <w:p w:rsidR="00064DC2" w:rsidRPr="00064DC2" w:rsidRDefault="00064DC2" w:rsidP="00064DC2">
            <w:pPr>
              <w:spacing w:line="301" w:lineRule="exact"/>
              <w:ind w:left="1671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064DC2">
              <w:rPr>
                <w:rFonts w:ascii="Times New Roman" w:eastAsia="Times New Roman" w:hAnsi="Times New Roman" w:cs="Times New Roman"/>
                <w:i/>
                <w:sz w:val="28"/>
              </w:rPr>
              <w:t>Повторні</w:t>
            </w:r>
            <w:r w:rsidRPr="00064DC2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</w:t>
            </w:r>
            <w:r w:rsidRPr="00064DC2">
              <w:rPr>
                <w:rFonts w:ascii="Times New Roman" w:eastAsia="Times New Roman" w:hAnsi="Times New Roman" w:cs="Times New Roman"/>
                <w:i/>
                <w:spacing w:val="-2"/>
                <w:sz w:val="28"/>
              </w:rPr>
              <w:t>покупки</w:t>
            </w:r>
          </w:p>
        </w:tc>
      </w:tr>
      <w:tr w:rsidR="00064DC2" w:rsidRPr="00064DC2" w:rsidTr="00FE4F93">
        <w:trPr>
          <w:trHeight w:val="323"/>
        </w:trPr>
        <w:tc>
          <w:tcPr>
            <w:tcW w:w="4106" w:type="dxa"/>
            <w:gridSpan w:val="2"/>
            <w:vMerge/>
            <w:tcBorders>
              <w:top w:val="nil"/>
              <w:left w:val="nil"/>
            </w:tcBorders>
          </w:tcPr>
          <w:p w:rsidR="00064DC2" w:rsidRPr="00064DC2" w:rsidRDefault="00064DC2" w:rsidP="00064D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2" w:type="dxa"/>
          </w:tcPr>
          <w:p w:rsidR="00064DC2" w:rsidRPr="00064DC2" w:rsidRDefault="00064DC2" w:rsidP="00064DC2">
            <w:pPr>
              <w:spacing w:line="304" w:lineRule="exact"/>
              <w:ind w:left="15" w:right="3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064DC2">
              <w:rPr>
                <w:rFonts w:ascii="Times New Roman" w:eastAsia="Times New Roman" w:hAnsi="Times New Roman" w:cs="Times New Roman"/>
                <w:i/>
                <w:spacing w:val="-2"/>
                <w:sz w:val="28"/>
              </w:rPr>
              <w:t>Часті</w:t>
            </w:r>
          </w:p>
        </w:tc>
        <w:tc>
          <w:tcPr>
            <w:tcW w:w="2829" w:type="dxa"/>
          </w:tcPr>
          <w:p w:rsidR="00064DC2" w:rsidRPr="00064DC2" w:rsidRDefault="00064DC2" w:rsidP="00064DC2">
            <w:pPr>
              <w:spacing w:line="304" w:lineRule="exact"/>
              <w:ind w:left="23" w:right="3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064DC2">
              <w:rPr>
                <w:rFonts w:ascii="Times New Roman" w:eastAsia="Times New Roman" w:hAnsi="Times New Roman" w:cs="Times New Roman"/>
                <w:i/>
                <w:spacing w:val="-2"/>
                <w:sz w:val="28"/>
              </w:rPr>
              <w:t>Рідкісні</w:t>
            </w:r>
          </w:p>
        </w:tc>
      </w:tr>
      <w:tr w:rsidR="00064DC2" w:rsidRPr="00064DC2" w:rsidTr="00FE4F93">
        <w:trPr>
          <w:trHeight w:val="321"/>
        </w:trPr>
        <w:tc>
          <w:tcPr>
            <w:tcW w:w="2263" w:type="dxa"/>
            <w:vMerge w:val="restart"/>
          </w:tcPr>
          <w:p w:rsidR="00064DC2" w:rsidRPr="00064DC2" w:rsidRDefault="00064DC2" w:rsidP="00064DC2">
            <w:pPr>
              <w:spacing w:before="319"/>
              <w:ind w:left="401"/>
              <w:rPr>
                <w:rFonts w:ascii="Times New Roman" w:eastAsia="Times New Roman" w:hAnsi="Times New Roman" w:cs="Times New Roman"/>
                <w:sz w:val="28"/>
              </w:rPr>
            </w:pPr>
            <w:r w:rsidRPr="00064DC2">
              <w:rPr>
                <w:rFonts w:ascii="Times New Roman" w:eastAsia="Times New Roman" w:hAnsi="Times New Roman" w:cs="Times New Roman"/>
                <w:spacing w:val="-2"/>
                <w:sz w:val="28"/>
              </w:rPr>
              <w:lastRenderedPageBreak/>
              <w:t>Відношення</w:t>
            </w:r>
          </w:p>
        </w:tc>
        <w:tc>
          <w:tcPr>
            <w:tcW w:w="1843" w:type="dxa"/>
          </w:tcPr>
          <w:p w:rsidR="00064DC2" w:rsidRPr="00064DC2" w:rsidRDefault="00064DC2" w:rsidP="00064DC2">
            <w:pPr>
              <w:spacing w:line="30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64DC2">
              <w:rPr>
                <w:rFonts w:ascii="Times New Roman" w:eastAsia="Times New Roman" w:hAnsi="Times New Roman" w:cs="Times New Roman"/>
                <w:spacing w:val="-2"/>
                <w:sz w:val="28"/>
              </w:rPr>
              <w:t>Позитивне</w:t>
            </w:r>
          </w:p>
        </w:tc>
        <w:tc>
          <w:tcPr>
            <w:tcW w:w="2692" w:type="dxa"/>
          </w:tcPr>
          <w:p w:rsidR="00064DC2" w:rsidRPr="00064DC2" w:rsidRDefault="00064DC2" w:rsidP="00064DC2">
            <w:pPr>
              <w:spacing w:line="302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64DC2">
              <w:rPr>
                <w:rFonts w:ascii="Times New Roman" w:eastAsia="Times New Roman" w:hAnsi="Times New Roman" w:cs="Times New Roman"/>
                <w:sz w:val="28"/>
              </w:rPr>
              <w:t>Істина</w:t>
            </w:r>
            <w:r w:rsidRPr="00064DC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064DC2">
              <w:rPr>
                <w:rFonts w:ascii="Times New Roman" w:eastAsia="Times New Roman" w:hAnsi="Times New Roman" w:cs="Times New Roman"/>
                <w:spacing w:val="-2"/>
                <w:sz w:val="28"/>
              </w:rPr>
              <w:t>лояльність</w:t>
            </w:r>
          </w:p>
        </w:tc>
        <w:tc>
          <w:tcPr>
            <w:tcW w:w="2829" w:type="dxa"/>
          </w:tcPr>
          <w:p w:rsidR="00064DC2" w:rsidRPr="00064DC2" w:rsidRDefault="00064DC2" w:rsidP="00064DC2">
            <w:pPr>
              <w:spacing w:line="30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64DC2">
              <w:rPr>
                <w:rFonts w:ascii="Times New Roman" w:eastAsia="Times New Roman" w:hAnsi="Times New Roman" w:cs="Times New Roman"/>
                <w:sz w:val="28"/>
              </w:rPr>
              <w:t>Латентна</w:t>
            </w:r>
            <w:r w:rsidRPr="00064DC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064DC2">
              <w:rPr>
                <w:rFonts w:ascii="Times New Roman" w:eastAsia="Times New Roman" w:hAnsi="Times New Roman" w:cs="Times New Roman"/>
                <w:spacing w:val="-2"/>
                <w:sz w:val="28"/>
              </w:rPr>
              <w:t>лояльність</w:t>
            </w:r>
          </w:p>
        </w:tc>
      </w:tr>
      <w:tr w:rsidR="00064DC2" w:rsidRPr="00064DC2" w:rsidTr="00FE4F93">
        <w:trPr>
          <w:trHeight w:val="645"/>
        </w:trPr>
        <w:tc>
          <w:tcPr>
            <w:tcW w:w="2263" w:type="dxa"/>
            <w:vMerge/>
            <w:tcBorders>
              <w:top w:val="nil"/>
            </w:tcBorders>
          </w:tcPr>
          <w:p w:rsidR="00064DC2" w:rsidRPr="00064DC2" w:rsidRDefault="00064DC2" w:rsidP="00064DC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064DC2" w:rsidRPr="00064DC2" w:rsidRDefault="00064DC2" w:rsidP="00064DC2">
            <w:pPr>
              <w:spacing w:line="31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64DC2">
              <w:rPr>
                <w:rFonts w:ascii="Times New Roman" w:eastAsia="Times New Roman" w:hAnsi="Times New Roman" w:cs="Times New Roman"/>
                <w:spacing w:val="-2"/>
                <w:sz w:val="28"/>
              </w:rPr>
              <w:t>Негативне</w:t>
            </w:r>
          </w:p>
        </w:tc>
        <w:tc>
          <w:tcPr>
            <w:tcW w:w="2692" w:type="dxa"/>
          </w:tcPr>
          <w:p w:rsidR="00064DC2" w:rsidRPr="00064DC2" w:rsidRDefault="00064DC2" w:rsidP="00064DC2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64DC2">
              <w:rPr>
                <w:rFonts w:ascii="Times New Roman" w:eastAsia="Times New Roman" w:hAnsi="Times New Roman" w:cs="Times New Roman"/>
                <w:sz w:val="28"/>
              </w:rPr>
              <w:t>Фіктивна</w:t>
            </w:r>
            <w:r w:rsidRPr="00064DC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064DC2">
              <w:rPr>
                <w:rFonts w:ascii="Times New Roman" w:eastAsia="Times New Roman" w:hAnsi="Times New Roman" w:cs="Times New Roman"/>
                <w:spacing w:val="-2"/>
                <w:sz w:val="28"/>
              </w:rPr>
              <w:t>лояльність</w:t>
            </w:r>
          </w:p>
        </w:tc>
        <w:tc>
          <w:tcPr>
            <w:tcW w:w="2829" w:type="dxa"/>
          </w:tcPr>
          <w:p w:rsidR="00064DC2" w:rsidRPr="00064DC2" w:rsidRDefault="00064DC2" w:rsidP="00064DC2">
            <w:pPr>
              <w:spacing w:line="315" w:lineRule="exact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r w:rsidRPr="00064DC2">
              <w:rPr>
                <w:rFonts w:ascii="Times New Roman" w:eastAsia="Times New Roman" w:hAnsi="Times New Roman" w:cs="Times New Roman"/>
                <w:spacing w:val="-2"/>
                <w:sz w:val="28"/>
              </w:rPr>
              <w:t>Відсутність</w:t>
            </w:r>
          </w:p>
          <w:p w:rsidR="00064DC2" w:rsidRPr="00064DC2" w:rsidRDefault="00064DC2" w:rsidP="00064DC2">
            <w:pPr>
              <w:spacing w:line="311" w:lineRule="exact"/>
              <w:ind w:left="773"/>
              <w:rPr>
                <w:rFonts w:ascii="Times New Roman" w:eastAsia="Times New Roman" w:hAnsi="Times New Roman" w:cs="Times New Roman"/>
                <w:sz w:val="28"/>
              </w:rPr>
            </w:pPr>
            <w:r w:rsidRPr="00064DC2">
              <w:rPr>
                <w:rFonts w:ascii="Times New Roman" w:eastAsia="Times New Roman" w:hAnsi="Times New Roman" w:cs="Times New Roman"/>
                <w:spacing w:val="-2"/>
                <w:sz w:val="28"/>
              </w:rPr>
              <w:t>лояльності</w:t>
            </w:r>
          </w:p>
        </w:tc>
      </w:tr>
    </w:tbl>
    <w:p w:rsidR="00064DC2" w:rsidRPr="00064DC2" w:rsidRDefault="00064DC2" w:rsidP="00064DC2">
      <w:pPr>
        <w:widowControl w:val="0"/>
        <w:autoSpaceDE w:val="0"/>
        <w:autoSpaceDN w:val="0"/>
        <w:spacing w:after="0" w:line="240" w:lineRule="auto"/>
        <w:ind w:right="2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Рис.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8.2.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лояльності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Діка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>Базу</w:t>
      </w:r>
    </w:p>
    <w:p w:rsidR="00064DC2" w:rsidRPr="00064DC2" w:rsidRDefault="00064DC2" w:rsidP="00064DC2">
      <w:pPr>
        <w:widowControl w:val="0"/>
        <w:autoSpaceDE w:val="0"/>
        <w:autoSpaceDN w:val="0"/>
        <w:spacing w:before="18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41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Фіктивна лояльність має місце, коли споживач не бажає покупати продукт і/або ставиться до нього негативно, але в силу певних обставин (наприклад, відсутності альтернатив) змушений його купувати.</w:t>
      </w:r>
    </w:p>
    <w:p w:rsidR="00064DC2" w:rsidRPr="00064DC2" w:rsidRDefault="00064DC2" w:rsidP="00064DC2">
      <w:pPr>
        <w:widowControl w:val="0"/>
        <w:autoSpaceDE w:val="0"/>
        <w:autoSpaceDN w:val="0"/>
        <w:spacing w:before="3" w:after="0" w:line="312" w:lineRule="auto"/>
        <w:ind w:left="112" w:right="4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 xml:space="preserve">Латентна лояльність передбачає, що споживач, внутрішньо розташований до продукту/організації, позитивно ставиться, але в покупках це майже ніяк не 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>проявляється.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4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Відсутність лояльності передбачає, що споживачі можуть просто не замислюватися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конкретну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організацію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бренд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роблять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покупки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випадково, або ж сам продукт своєю дешевизною як фізичною, так і функціональною взаємозамінністю сприяє подібному поводженню.</w:t>
      </w:r>
    </w:p>
    <w:p w:rsidR="00064DC2" w:rsidRPr="00064DC2" w:rsidRDefault="00064DC2" w:rsidP="00064DC2">
      <w:pPr>
        <w:widowControl w:val="0"/>
        <w:numPr>
          <w:ilvl w:val="0"/>
          <w:numId w:val="5"/>
        </w:numPr>
        <w:tabs>
          <w:tab w:val="left" w:pos="959"/>
        </w:tabs>
        <w:autoSpaceDE w:val="0"/>
        <w:autoSpaceDN w:val="0"/>
        <w:spacing w:after="0" w:line="240" w:lineRule="auto"/>
        <w:ind w:left="959" w:hanging="280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Модель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Олівера</w:t>
      </w:r>
    </w:p>
    <w:p w:rsidR="00064DC2" w:rsidRPr="00064DC2" w:rsidRDefault="00064DC2" w:rsidP="00064DC2">
      <w:pPr>
        <w:widowControl w:val="0"/>
        <w:autoSpaceDE w:val="0"/>
        <w:autoSpaceDN w:val="0"/>
        <w:spacing w:before="96" w:after="0" w:line="312" w:lineRule="auto"/>
        <w:ind w:left="112" w:right="4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Олівер виділяє чотири аспекти лояльності, розташованих в ієрархічному порядку:</w:t>
      </w:r>
      <w:r w:rsidRPr="00064D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когнітивну,</w:t>
      </w:r>
      <w:r w:rsidRPr="00064DC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емоційну</w:t>
      </w:r>
      <w:r w:rsidRPr="00064DC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064D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афективну,</w:t>
      </w:r>
      <w:r w:rsidRPr="00064DC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вольову,</w:t>
      </w:r>
      <w:r w:rsidRPr="00064DC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активну</w:t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(дієву)</w:t>
      </w:r>
      <w:r w:rsidRPr="00064D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лояльність (рис. 8.3).</w:t>
      </w:r>
    </w:p>
    <w:p w:rsidR="00064DC2" w:rsidRPr="00064DC2" w:rsidRDefault="00064DC2" w:rsidP="00064DC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  <w:r w:rsidRPr="00064DC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0" distR="0" simplePos="0" relativeHeight="251660288" behindDoc="1" locked="0" layoutInCell="1" allowOverlap="1" wp14:anchorId="777AC442" wp14:editId="3BC80DD7">
            <wp:simplePos x="0" y="0"/>
            <wp:positionH relativeFrom="page">
              <wp:posOffset>1223391</wp:posOffset>
            </wp:positionH>
            <wp:positionV relativeFrom="paragraph">
              <wp:posOffset>90319</wp:posOffset>
            </wp:positionV>
            <wp:extent cx="4884231" cy="1220152"/>
            <wp:effectExtent l="0" t="0" r="0" b="0"/>
            <wp:wrapTopAndBottom/>
            <wp:docPr id="1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231" cy="122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DC2" w:rsidRPr="00064DC2" w:rsidRDefault="00064DC2" w:rsidP="00064DC2">
      <w:pPr>
        <w:widowControl w:val="0"/>
        <w:autoSpaceDE w:val="0"/>
        <w:autoSpaceDN w:val="0"/>
        <w:spacing w:before="119" w:after="0" w:line="624" w:lineRule="auto"/>
        <w:ind w:left="679" w:right="368" w:firstLine="134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Рис. 8.3. Модель лояльності, заснована на відношеннях згідно Олівера Згідно</w:t>
      </w:r>
      <w:r w:rsidRPr="00064DC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Олівера,</w:t>
      </w:r>
      <w:r w:rsidRPr="00064DC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064DC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чотири</w:t>
      </w:r>
      <w:r w:rsidRPr="00064DC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аспекти</w:t>
      </w:r>
      <w:r w:rsidRPr="00064DC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представляють</w:t>
      </w:r>
      <w:r w:rsidRPr="00064DC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собою</w:t>
      </w:r>
      <w:r w:rsidRPr="00064DC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64DC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види,</w:t>
      </w:r>
      <w:r w:rsidRPr="00064DC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64DC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різні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624" w:lineRule="auto"/>
        <w:rPr>
          <w:rFonts w:ascii="Times New Roman" w:eastAsia="Times New Roman" w:hAnsi="Times New Roman" w:cs="Times New Roman"/>
        </w:rPr>
        <w:sectPr w:rsidR="00064DC2" w:rsidRPr="00064DC2">
          <w:pgSz w:w="11910" w:h="16840"/>
          <w:pgMar w:top="1040" w:right="520" w:bottom="960" w:left="1020" w:header="0" w:footer="779" w:gutter="0"/>
          <w:cols w:space="720"/>
        </w:sectPr>
      </w:pPr>
    </w:p>
    <w:p w:rsidR="00064DC2" w:rsidRPr="00064DC2" w:rsidRDefault="00064DC2" w:rsidP="00064DC2">
      <w:pPr>
        <w:widowControl w:val="0"/>
        <w:autoSpaceDE w:val="0"/>
        <w:autoSpaceDN w:val="0"/>
        <w:spacing w:before="72" w:after="0" w:line="314" w:lineRule="auto"/>
        <w:ind w:left="112"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lastRenderedPageBreak/>
        <w:t>ступені (а іноді – стадії життєвого циклу) лояльності, причому кожна наступна – сильніша попередньої.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4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i/>
          <w:sz w:val="28"/>
          <w:szCs w:val="28"/>
        </w:rPr>
        <w:t xml:space="preserve">Когнітивна лояльність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– це перша, досить слабка форма лояльності, яка формується на підставі доступної раціональної інформації про продукт. Коли споживач знаходить кращу пропозицію (неважливо, наскільки кращу), він переходить до конкурента.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4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i/>
          <w:sz w:val="28"/>
          <w:szCs w:val="28"/>
        </w:rPr>
        <w:t xml:space="preserve">Емоційна лояльність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 xml:space="preserve">заснована на почуттях, відчуттях, що виникають у споживача по відношенню до продукту/організації. </w:t>
      </w:r>
      <w:r w:rsidRPr="00064DC2">
        <w:rPr>
          <w:rFonts w:ascii="Times New Roman" w:eastAsia="Times New Roman" w:hAnsi="Times New Roman" w:cs="Times New Roman"/>
          <w:i/>
          <w:sz w:val="28"/>
          <w:szCs w:val="28"/>
        </w:rPr>
        <w:t xml:space="preserve">Емоційну лояльність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похитнути значно складніше, ніж раціональне обґрунтування, тому вона є більш сильною формою лояльності. Більш того, сильна емоційна прив’язка здатна компенсувати навіть значну когнітивну нелояльність.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41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i/>
          <w:sz w:val="28"/>
          <w:szCs w:val="28"/>
        </w:rPr>
        <w:t xml:space="preserve">Вольова лояльність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характеризує поведінковий намір продовжувати звертатися до певного бренду у майбутньому.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4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i/>
          <w:sz w:val="28"/>
          <w:szCs w:val="28"/>
        </w:rPr>
        <w:t>Активна</w:t>
      </w:r>
      <w:r w:rsidRPr="00064DC2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i/>
          <w:sz w:val="28"/>
          <w:szCs w:val="28"/>
        </w:rPr>
        <w:t>лояльність</w:t>
      </w:r>
      <w:r w:rsidRPr="00064DC2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характеризує</w:t>
      </w:r>
      <w:r w:rsidRPr="00064D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ступінь,</w:t>
      </w:r>
      <w:r w:rsidRPr="00064D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64D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якого</w:t>
      </w:r>
      <w:r w:rsidRPr="00064D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споживач</w:t>
      </w:r>
      <w:r w:rsidRPr="00064D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готовий</w:t>
      </w:r>
      <w:r w:rsidRPr="00064D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долати перешкоди, які заважають йому придбати певний продукт/бренд.</w:t>
      </w:r>
    </w:p>
    <w:p w:rsidR="00064DC2" w:rsidRPr="00064DC2" w:rsidRDefault="00064DC2" w:rsidP="00064DC2">
      <w:pPr>
        <w:widowControl w:val="0"/>
        <w:numPr>
          <w:ilvl w:val="0"/>
          <w:numId w:val="5"/>
        </w:numPr>
        <w:tabs>
          <w:tab w:val="left" w:pos="959"/>
        </w:tabs>
        <w:autoSpaceDE w:val="0"/>
        <w:autoSpaceDN w:val="0"/>
        <w:spacing w:after="0" w:line="240" w:lineRule="auto"/>
        <w:ind w:left="959" w:hanging="280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Модель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складовою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лояльності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Гремлера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Брауна</w:t>
      </w:r>
    </w:p>
    <w:p w:rsidR="00064DC2" w:rsidRPr="00064DC2" w:rsidRDefault="00064DC2" w:rsidP="00064DC2">
      <w:pPr>
        <w:widowControl w:val="0"/>
        <w:autoSpaceDE w:val="0"/>
        <w:autoSpaceDN w:val="0"/>
        <w:spacing w:before="93" w:after="0" w:line="312" w:lineRule="auto"/>
        <w:ind w:left="112" w:right="4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Деякі автори виділяють ще один аспект лояльності – складову лояльності (рис. 8.4).</w:t>
      </w:r>
    </w:p>
    <w:p w:rsidR="00064DC2" w:rsidRPr="00064DC2" w:rsidRDefault="00064DC2" w:rsidP="00064DC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"/>
          <w:szCs w:val="28"/>
        </w:rPr>
      </w:pPr>
      <w:r w:rsidRPr="00064DC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4C7C04F" wp14:editId="7E2949F2">
                <wp:simplePos x="0" y="0"/>
                <wp:positionH relativeFrom="page">
                  <wp:posOffset>807719</wp:posOffset>
                </wp:positionH>
                <wp:positionV relativeFrom="paragraph">
                  <wp:posOffset>46604</wp:posOffset>
                </wp:positionV>
                <wp:extent cx="5902960" cy="1039494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2960" cy="1039494"/>
                          <a:chOff x="0" y="0"/>
                          <a:chExt cx="5902960" cy="1039494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864108" y="429768"/>
                            <a:ext cx="426720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0" h="104139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</a:path>
                              <a:path w="4267200" h="104139">
                                <a:moveTo>
                                  <a:pt x="0" y="0"/>
                                </a:moveTo>
                                <a:lnTo>
                                  <a:pt x="0" y="10375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131308" y="429768"/>
                            <a:ext cx="127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139">
                                <a:moveTo>
                                  <a:pt x="0" y="0"/>
                                </a:moveTo>
                                <a:lnTo>
                                  <a:pt x="0" y="10375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979420" y="300227"/>
                            <a:ext cx="127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539">
                                <a:moveTo>
                                  <a:pt x="0" y="0"/>
                                </a:moveTo>
                                <a:lnTo>
                                  <a:pt x="0" y="12953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154423" y="533400"/>
                            <a:ext cx="1744980" cy="5029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64DC2" w:rsidRDefault="00064DC2" w:rsidP="00064DC2">
                              <w:pPr>
                                <w:spacing w:before="65" w:line="247" w:lineRule="auto"/>
                                <w:ind w:left="695" w:right="313" w:hanging="3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Когнітивний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аспект: єдиний вибір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066544" y="533400"/>
                            <a:ext cx="1744980" cy="5029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64DC2" w:rsidRDefault="00064DC2" w:rsidP="00064DC2">
                              <w:pPr>
                                <w:spacing w:before="65" w:line="247" w:lineRule="auto"/>
                                <w:ind w:left="205" w:right="205" w:firstLine="27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Аспект відносин: позитивне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відношення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047" y="533400"/>
                            <a:ext cx="1744980" cy="5029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64DC2" w:rsidRDefault="00064DC2" w:rsidP="00064DC2">
                              <w:pPr>
                                <w:spacing w:before="67"/>
                                <w:ind w:left="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Поведінковий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аспект:</w:t>
                              </w:r>
                            </w:p>
                            <w:p w:rsidR="00064DC2" w:rsidRDefault="00064DC2" w:rsidP="00064DC2">
                              <w:pPr>
                                <w:spacing w:before="137"/>
                                <w:ind w:left="5" w:right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повторні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покупки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633727" y="3047"/>
                            <a:ext cx="2689860" cy="29718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64DC2" w:rsidRDefault="00064DC2" w:rsidP="00064DC2">
                              <w:pPr>
                                <w:spacing w:before="67"/>
                                <w:ind w:left="10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Складова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лояльності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C7C04F" id="Group 26" o:spid="_x0000_s1031" style="position:absolute;margin-left:63.6pt;margin-top:3.65pt;width:464.8pt;height:81.85pt;z-index:-251655168;mso-wrap-distance-left:0;mso-wrap-distance-right:0;mso-position-horizontal-relative:page" coordsize="59029,10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">
                <v:shape id="Graphic 27" o:spid="_x0000_s1032" style="position:absolute;left:8641;top:4297;width:42672;height:1042;visibility:visible;mso-wrap-style:square;v-text-anchor:top" coordsize="4267200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" path="m,l4267200,em,l,103759e" filled="f" strokeweight=".48pt">
                  <v:path arrowok="t"/>
                </v:shape>
                <v:shape id="Graphic 28" o:spid="_x0000_s1033" style="position:absolute;left:51313;top:4297;width:12;height:1042;visibility:visible;mso-wrap-style:square;v-text-anchor:top" coordsize="1270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" path="m,l,103759e" filled="f" strokecolor="#5b9bd4" strokeweight=".48pt">
                  <v:path arrowok="t"/>
                </v:shape>
                <v:shape id="Graphic 29" o:spid="_x0000_s1034" style="position:absolute;left:29794;top:3002;width:12;height:1295;visibility:visible;mso-wrap-style:square;v-text-anchor:top" coordsize="127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" path="m,l,129539e" filled="f" strokeweight=".48pt">
                  <v:path arrowok="t"/>
                </v:shape>
                <v:shape id="Textbox 30" o:spid="_x0000_s1035" type="#_x0000_t202" style="position:absolute;left:41544;top:5334;width:17450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:rsidR="00064DC2" w:rsidRDefault="00064DC2" w:rsidP="00064DC2">
                        <w:pPr>
                          <w:spacing w:before="65" w:line="247" w:lineRule="auto"/>
                          <w:ind w:left="695" w:right="313" w:hanging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Когнітивний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аспект: єдиний вибір</w:t>
                        </w:r>
                      </w:p>
                    </w:txbxContent>
                  </v:textbox>
                </v:shape>
                <v:shape id="Textbox 31" o:spid="_x0000_s1036" type="#_x0000_t202" style="position:absolute;left:20665;top:5334;width:17450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:rsidR="00064DC2" w:rsidRDefault="00064DC2" w:rsidP="00064DC2">
                        <w:pPr>
                          <w:spacing w:before="65" w:line="247" w:lineRule="auto"/>
                          <w:ind w:left="205" w:right="205" w:firstLine="2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Аспект відносин: позитивне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відношення</w:t>
                        </w:r>
                      </w:p>
                    </w:txbxContent>
                  </v:textbox>
                </v:shape>
                <v:shape id="Textbox 32" o:spid="_x0000_s1037" type="#_x0000_t202" style="position:absolute;left:30;top:5334;width:17450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JR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IRPUlHBAAAA2wAAAA8AAAAA&#10;AAAAAAAAAAAABwIAAGRycy9kb3ducmV2LnhtbFBLBQYAAAAAAwADALcAAAD1AgAAAAA=&#10;" filled="f" strokeweight=".48pt">
                  <v:textbox inset="0,0,0,0">
                    <w:txbxContent>
                      <w:p w:rsidR="00064DC2" w:rsidRDefault="00064DC2" w:rsidP="00064DC2">
                        <w:pPr>
                          <w:spacing w:before="67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Поведінковий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аспект:</w:t>
                        </w:r>
                      </w:p>
                      <w:p w:rsidR="00064DC2" w:rsidRDefault="00064DC2" w:rsidP="00064DC2">
                        <w:pPr>
                          <w:spacing w:before="137"/>
                          <w:ind w:left="5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повторні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покупки</w:t>
                        </w:r>
                      </w:p>
                    </w:txbxContent>
                  </v:textbox>
                </v:shape>
                <v:shape id="Textbox 33" o:spid="_x0000_s1038" type="#_x0000_t202" style="position:absolute;left:16337;top:30;width:2689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fKwwAAANsAAAAPAAAAZHJzL2Rvd25yZXYueG1sRI/RaoNA&#10;FETfC/mH5Rby1qytWI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6wP3ysMAAADbAAAADwAA&#10;AAAAAAAAAAAAAAAHAgAAZHJzL2Rvd25yZXYueG1sUEsFBgAAAAADAAMAtwAAAPcCAAAAAA==&#10;" filled="f" strokeweight=".48pt">
                  <v:textbox inset="0,0,0,0">
                    <w:txbxContent>
                      <w:p w:rsidR="00064DC2" w:rsidRDefault="00064DC2" w:rsidP="00064DC2">
                        <w:pPr>
                          <w:spacing w:before="67"/>
                          <w:ind w:left="10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Складова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лояльності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64DC2" w:rsidRPr="00064DC2" w:rsidRDefault="00064DC2" w:rsidP="00064DC2">
      <w:pPr>
        <w:widowControl w:val="0"/>
        <w:autoSpaceDE w:val="0"/>
        <w:autoSpaceDN w:val="0"/>
        <w:spacing w:before="247" w:after="0" w:line="240" w:lineRule="auto"/>
        <w:ind w:right="2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Рис.</w:t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8.4.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064D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складової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лояльності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Гремлера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>Брауна</w:t>
      </w:r>
    </w:p>
    <w:p w:rsidR="00064DC2" w:rsidRPr="00064DC2" w:rsidRDefault="00064DC2" w:rsidP="00064DC2">
      <w:pPr>
        <w:widowControl w:val="0"/>
        <w:autoSpaceDE w:val="0"/>
        <w:autoSpaceDN w:val="0"/>
        <w:spacing w:before="19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41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 xml:space="preserve">Для ефективного управління, формування і розвитку лояльності клієнта до бренду необхідно постійно здійснювати поточну оцінку ступеня прихильності до 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>нього.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4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простими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вимірювання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компоненти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поведінкової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лояльності. Ключовими показниками якої є частота і регулярність покупок, підтримка споживачем досягнутого рівня взаємодії з організацією. Компоненти афективної лояльності виміряти складніше, оскільки доводиться мати справу з перевагами й думками споживачів.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rPr>
          <w:rFonts w:ascii="Times New Roman" w:eastAsia="Times New Roman" w:hAnsi="Times New Roman" w:cs="Times New Roman"/>
        </w:rPr>
        <w:sectPr w:rsidR="00064DC2" w:rsidRPr="00064DC2">
          <w:pgSz w:w="11910" w:h="16840"/>
          <w:pgMar w:top="1040" w:right="520" w:bottom="960" w:left="1020" w:header="0" w:footer="779" w:gutter="0"/>
          <w:cols w:space="720"/>
        </w:sectPr>
      </w:pPr>
    </w:p>
    <w:p w:rsidR="00064DC2" w:rsidRPr="00064DC2" w:rsidRDefault="00064DC2" w:rsidP="00064DC2">
      <w:pPr>
        <w:widowControl w:val="0"/>
        <w:numPr>
          <w:ilvl w:val="1"/>
          <w:numId w:val="6"/>
        </w:numPr>
        <w:tabs>
          <w:tab w:val="left" w:pos="1169"/>
        </w:tabs>
        <w:autoSpaceDE w:val="0"/>
        <w:autoSpaceDN w:val="0"/>
        <w:spacing w:before="77" w:after="0" w:line="240" w:lineRule="auto"/>
        <w:ind w:left="1169" w:hanging="49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Процес</w:t>
      </w:r>
      <w:r w:rsidRPr="00064DC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формування</w:t>
      </w:r>
      <w:r w:rsidRPr="00064DC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064DC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t>підтримки</w:t>
      </w:r>
      <w:r w:rsidRPr="00064DC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t>лояльності</w:t>
      </w:r>
      <w:r w:rsidRPr="00064DC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064DC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бренду</w:t>
      </w:r>
    </w:p>
    <w:p w:rsidR="00064DC2" w:rsidRPr="00064DC2" w:rsidRDefault="00064DC2" w:rsidP="00064DC2">
      <w:pPr>
        <w:widowControl w:val="0"/>
        <w:tabs>
          <w:tab w:val="left" w:pos="1116"/>
          <w:tab w:val="left" w:pos="2480"/>
          <w:tab w:val="left" w:pos="4065"/>
          <w:tab w:val="left" w:pos="5191"/>
          <w:tab w:val="left" w:pos="6257"/>
          <w:tab w:val="left" w:pos="7958"/>
          <w:tab w:val="left" w:pos="8442"/>
        </w:tabs>
        <w:autoSpaceDE w:val="0"/>
        <w:autoSpaceDN w:val="0"/>
        <w:spacing w:before="93" w:after="0" w:line="312" w:lineRule="auto"/>
        <w:ind w:left="112" w:right="411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ab/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>найбільш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ab/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>загальному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ab/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>вигляді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ab/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>процес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ab/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>формування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ab/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>та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ab/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підтримання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лояльності споживачів охоплює наступні етапи:</w:t>
      </w:r>
    </w:p>
    <w:p w:rsidR="00064DC2" w:rsidRPr="00064DC2" w:rsidRDefault="00064DC2" w:rsidP="00064DC2">
      <w:pPr>
        <w:widowControl w:val="0"/>
        <w:numPr>
          <w:ilvl w:val="0"/>
          <w:numId w:val="4"/>
        </w:numPr>
        <w:tabs>
          <w:tab w:val="left" w:pos="982"/>
        </w:tabs>
        <w:autoSpaceDE w:val="0"/>
        <w:autoSpaceDN w:val="0"/>
        <w:spacing w:before="1" w:after="0" w:line="240" w:lineRule="auto"/>
        <w:ind w:left="982" w:hanging="303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визначення</w:t>
      </w:r>
      <w:r w:rsidRPr="00064D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та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формування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сегменту</w:t>
      </w:r>
      <w:r w:rsidRPr="00064DC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цільових</w:t>
      </w:r>
      <w:r w:rsidRPr="00064DC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споживачів;</w:t>
      </w:r>
    </w:p>
    <w:p w:rsidR="00064DC2" w:rsidRPr="00064DC2" w:rsidRDefault="00064DC2" w:rsidP="00064DC2">
      <w:pPr>
        <w:widowControl w:val="0"/>
        <w:numPr>
          <w:ilvl w:val="0"/>
          <w:numId w:val="4"/>
        </w:numPr>
        <w:tabs>
          <w:tab w:val="left" w:pos="982"/>
        </w:tabs>
        <w:autoSpaceDE w:val="0"/>
        <w:autoSpaceDN w:val="0"/>
        <w:spacing w:before="95" w:after="0" w:line="240" w:lineRule="auto"/>
        <w:ind w:left="982" w:hanging="303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управління</w:t>
      </w:r>
      <w:r w:rsidRPr="00064DC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асортиментом;</w:t>
      </w:r>
    </w:p>
    <w:p w:rsidR="00064DC2" w:rsidRPr="00064DC2" w:rsidRDefault="00064DC2" w:rsidP="00064DC2">
      <w:pPr>
        <w:widowControl w:val="0"/>
        <w:numPr>
          <w:ilvl w:val="0"/>
          <w:numId w:val="4"/>
        </w:numPr>
        <w:tabs>
          <w:tab w:val="left" w:pos="982"/>
        </w:tabs>
        <w:autoSpaceDE w:val="0"/>
        <w:autoSpaceDN w:val="0"/>
        <w:spacing w:before="98" w:after="0" w:line="240" w:lineRule="auto"/>
        <w:ind w:left="982" w:hanging="303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формування</w:t>
      </w:r>
      <w:r w:rsidRPr="00064DC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обізнаності</w:t>
      </w:r>
      <w:r w:rsidRPr="00064DC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споживачів;</w:t>
      </w:r>
    </w:p>
    <w:p w:rsidR="00064DC2" w:rsidRPr="00064DC2" w:rsidRDefault="00064DC2" w:rsidP="00064DC2">
      <w:pPr>
        <w:widowControl w:val="0"/>
        <w:numPr>
          <w:ilvl w:val="0"/>
          <w:numId w:val="4"/>
        </w:numPr>
        <w:tabs>
          <w:tab w:val="left" w:pos="982"/>
        </w:tabs>
        <w:autoSpaceDE w:val="0"/>
        <w:autoSpaceDN w:val="0"/>
        <w:spacing w:before="96" w:after="0" w:line="240" w:lineRule="auto"/>
        <w:ind w:left="982" w:hanging="303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посилення</w:t>
      </w:r>
      <w:r w:rsidRPr="00064DC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лояльності</w:t>
      </w:r>
      <w:r w:rsidRPr="00064DC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винагородженням</w:t>
      </w:r>
      <w:r w:rsidRPr="00064DC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постійних</w:t>
      </w:r>
      <w:r w:rsidRPr="00064DC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клієнтів;</w:t>
      </w:r>
    </w:p>
    <w:p w:rsidR="00064DC2" w:rsidRPr="00064DC2" w:rsidRDefault="00064DC2" w:rsidP="00064DC2">
      <w:pPr>
        <w:widowControl w:val="0"/>
        <w:numPr>
          <w:ilvl w:val="0"/>
          <w:numId w:val="4"/>
        </w:numPr>
        <w:tabs>
          <w:tab w:val="left" w:pos="982"/>
        </w:tabs>
        <w:autoSpaceDE w:val="0"/>
        <w:autoSpaceDN w:val="0"/>
        <w:spacing w:before="96" w:after="0" w:line="240" w:lineRule="auto"/>
        <w:ind w:left="982" w:hanging="303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розроблення</w:t>
      </w:r>
      <w:r w:rsidRPr="00064DC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механізму</w:t>
      </w:r>
      <w:r w:rsidRPr="00064D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реагування</w:t>
      </w:r>
      <w:r w:rsidRPr="00064DC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на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скарги</w:t>
      </w:r>
      <w:r w:rsidRPr="00064DC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та</w:t>
      </w:r>
      <w:r w:rsidRPr="00064D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претензії</w:t>
      </w:r>
      <w:r w:rsidRPr="00064D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споживачів;</w:t>
      </w:r>
    </w:p>
    <w:p w:rsidR="00064DC2" w:rsidRPr="00064DC2" w:rsidRDefault="00064DC2" w:rsidP="00064DC2">
      <w:pPr>
        <w:widowControl w:val="0"/>
        <w:numPr>
          <w:ilvl w:val="0"/>
          <w:numId w:val="4"/>
        </w:numPr>
        <w:tabs>
          <w:tab w:val="left" w:pos="982"/>
        </w:tabs>
        <w:autoSpaceDE w:val="0"/>
        <w:autoSpaceDN w:val="0"/>
        <w:spacing w:before="98" w:after="0" w:line="240" w:lineRule="auto"/>
        <w:ind w:left="982" w:hanging="303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виконання</w:t>
      </w:r>
      <w:r w:rsidRPr="00064D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гарантій</w:t>
      </w:r>
      <w:r w:rsidRPr="00064DC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організації;</w:t>
      </w:r>
    </w:p>
    <w:p w:rsidR="00064DC2" w:rsidRPr="00064DC2" w:rsidRDefault="00064DC2" w:rsidP="00064DC2">
      <w:pPr>
        <w:widowControl w:val="0"/>
        <w:numPr>
          <w:ilvl w:val="0"/>
          <w:numId w:val="4"/>
        </w:numPr>
        <w:tabs>
          <w:tab w:val="left" w:pos="982"/>
        </w:tabs>
        <w:autoSpaceDE w:val="0"/>
        <w:autoSpaceDN w:val="0"/>
        <w:spacing w:before="96" w:after="0" w:line="240" w:lineRule="auto"/>
        <w:ind w:left="982" w:hanging="303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постійна</w:t>
      </w:r>
      <w:r w:rsidRPr="00064D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співпраця</w:t>
      </w:r>
      <w:r w:rsidRPr="00064D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зі</w:t>
      </w:r>
      <w:r w:rsidRPr="00064D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споживачами.</w:t>
      </w:r>
    </w:p>
    <w:p w:rsidR="00064DC2" w:rsidRPr="00064DC2" w:rsidRDefault="00064DC2" w:rsidP="00064DC2">
      <w:pPr>
        <w:widowControl w:val="0"/>
        <w:autoSpaceDE w:val="0"/>
        <w:autoSpaceDN w:val="0"/>
        <w:spacing w:before="98" w:after="0" w:line="312" w:lineRule="auto"/>
        <w:ind w:left="112" w:right="4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Першою складовою є визначення та формування організацією сегмента цільових споживачів. Важливість цього етапу полягає в тому, що цінність різних сегментів для ринкового суб’єкта є різною. Деякі типи споживачів приносять більші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прибутки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короткого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періоду</w:t>
      </w:r>
      <w:r w:rsidRPr="00064D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часу,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інші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можуть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мати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більший потенціал для довгострокової співпраці. Необхідно визначати сегменти споживачів та оцінювати річну «вартість» кожної категорії споживачів.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4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Другою складовою є управління асортиментом, що є одним із засобів посилення</w:t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лояльності</w:t>
      </w:r>
      <w:r w:rsidRPr="00064D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споживачів.</w:t>
      </w:r>
      <w:r w:rsidRPr="00064D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Ця</w:t>
      </w:r>
      <w:r w:rsidRPr="00064D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складова</w:t>
      </w:r>
      <w:r w:rsidRPr="00064D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r w:rsidRPr="00064D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r w:rsidRPr="00064D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показників товарного асортименту, що пропонує організація в межах пропонованих брендів, а також перспективних груп продуктів, коригування асортименту.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40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Третьою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складовою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обізнаності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споживачів.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Знання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споживачів про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товар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послугу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вся</w:t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товар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послугу,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 xml:space="preserve">зберігається в його пам’яті. Знання про продукт слід розглядати в складі трьох основних 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>компонентів:</w:t>
      </w:r>
    </w:p>
    <w:p w:rsidR="00064DC2" w:rsidRPr="00064DC2" w:rsidRDefault="00064DC2" w:rsidP="00064DC2">
      <w:pPr>
        <w:widowControl w:val="0"/>
        <w:numPr>
          <w:ilvl w:val="0"/>
          <w:numId w:val="3"/>
        </w:numPr>
        <w:tabs>
          <w:tab w:val="left" w:pos="898"/>
        </w:tabs>
        <w:autoSpaceDE w:val="0"/>
        <w:autoSpaceDN w:val="0"/>
        <w:spacing w:after="0" w:line="312" w:lineRule="auto"/>
        <w:ind w:right="405" w:firstLine="566"/>
        <w:jc w:val="both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обізнаність про існування продуктової категорії та специфічної марки в певній продуктовій категорії;</w:t>
      </w:r>
    </w:p>
    <w:p w:rsidR="00064DC2" w:rsidRPr="00064DC2" w:rsidRDefault="00064DC2" w:rsidP="00064DC2">
      <w:pPr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after="0" w:line="240" w:lineRule="auto"/>
        <w:ind w:left="841" w:hanging="162"/>
        <w:jc w:val="both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продуктова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термінологія;</w:t>
      </w:r>
    </w:p>
    <w:p w:rsidR="00064DC2" w:rsidRPr="00064DC2" w:rsidRDefault="00064DC2" w:rsidP="00064DC2">
      <w:pPr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before="96" w:after="0" w:line="240" w:lineRule="auto"/>
        <w:ind w:left="841" w:hanging="162"/>
        <w:jc w:val="both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атрибути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або</w:t>
      </w:r>
      <w:r w:rsidRPr="00064D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характеристики</w:t>
      </w:r>
      <w:r w:rsidRPr="00064DC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продукту.</w:t>
      </w:r>
    </w:p>
    <w:p w:rsidR="00064DC2" w:rsidRPr="00064DC2" w:rsidRDefault="00064DC2" w:rsidP="00064DC2">
      <w:pPr>
        <w:widowControl w:val="0"/>
        <w:autoSpaceDE w:val="0"/>
        <w:autoSpaceDN w:val="0"/>
        <w:spacing w:before="98" w:after="0" w:line="312" w:lineRule="auto"/>
        <w:ind w:left="112" w:right="41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Метою формування обізнаності споживачів є потрапляння продукту в поле потенційного вибору.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r w:rsidRPr="00064D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лояльності</w:t>
      </w:r>
      <w:r w:rsidRPr="00064D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досягається</w:t>
      </w:r>
      <w:r w:rsidRPr="00064D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винагородженням</w:t>
      </w:r>
      <w:r w:rsidRPr="00064D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r w:rsidRPr="00064D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>клієнтів.</w:t>
      </w:r>
    </w:p>
    <w:p w:rsidR="00064DC2" w:rsidRPr="00064DC2" w:rsidRDefault="00064DC2" w:rsidP="00064DC2">
      <w:pPr>
        <w:widowControl w:val="0"/>
        <w:autoSpaceDE w:val="0"/>
        <w:autoSpaceDN w:val="0"/>
        <w:spacing w:before="96" w:after="0" w:line="312" w:lineRule="auto"/>
        <w:ind w:left="112" w:right="41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П’ятою складовою є розроблення механізму управління скаргами та претензіями споживачів. Ця складова передбачає швидке реагування на скарги споживачів, оскільки, як відомо, незадоволені споживачі дуже швидко поширюють негативну інформацію.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rPr>
          <w:rFonts w:ascii="Times New Roman" w:eastAsia="Times New Roman" w:hAnsi="Times New Roman" w:cs="Times New Roman"/>
        </w:rPr>
        <w:sectPr w:rsidR="00064DC2" w:rsidRPr="00064DC2">
          <w:pgSz w:w="11910" w:h="16840"/>
          <w:pgMar w:top="1040" w:right="520" w:bottom="960" w:left="1020" w:header="0" w:footer="779" w:gutter="0"/>
          <w:cols w:space="720"/>
        </w:sectPr>
      </w:pPr>
    </w:p>
    <w:p w:rsidR="00064DC2" w:rsidRPr="00064DC2" w:rsidRDefault="00064DC2" w:rsidP="00064DC2">
      <w:pPr>
        <w:widowControl w:val="0"/>
        <w:autoSpaceDE w:val="0"/>
        <w:autoSpaceDN w:val="0"/>
        <w:spacing w:before="72" w:after="0" w:line="240" w:lineRule="auto"/>
        <w:ind w:left="679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lastRenderedPageBreak/>
        <w:t>Є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чотири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варіанти</w:t>
      </w:r>
      <w:r w:rsidRPr="00064D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дій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споживачів</w:t>
      </w:r>
      <w:r w:rsidRPr="00064D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>скарг:</w:t>
      </w:r>
    </w:p>
    <w:p w:rsidR="00064DC2" w:rsidRPr="00064DC2" w:rsidRDefault="00064DC2" w:rsidP="00064DC2">
      <w:pPr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before="98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відсутність</w:t>
      </w:r>
      <w:r w:rsidRPr="00064DC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очевидних</w:t>
      </w:r>
      <w:r w:rsidRPr="00064DC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4"/>
          <w:sz w:val="28"/>
        </w:rPr>
        <w:t>дій;</w:t>
      </w:r>
    </w:p>
    <w:p w:rsidR="00064DC2" w:rsidRPr="00064DC2" w:rsidRDefault="00064DC2" w:rsidP="00064DC2">
      <w:pPr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before="96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скарга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у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будь-якій</w:t>
      </w:r>
      <w:r w:rsidRPr="00064D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формі</w:t>
      </w:r>
      <w:r w:rsidRPr="00064D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до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керівництва</w:t>
      </w:r>
      <w:r w:rsidRPr="00064DC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організації;</w:t>
      </w:r>
    </w:p>
    <w:p w:rsidR="00064DC2" w:rsidRPr="00064DC2" w:rsidRDefault="00064DC2" w:rsidP="00064DC2">
      <w:pPr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before="98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звернення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до</w:t>
      </w:r>
      <w:r w:rsidRPr="00064DC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третьої</w:t>
      </w:r>
      <w:r w:rsidRPr="00064DC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сторони;</w:t>
      </w:r>
    </w:p>
    <w:p w:rsidR="00064DC2" w:rsidRPr="00064DC2" w:rsidRDefault="00064DC2" w:rsidP="00064DC2">
      <w:pPr>
        <w:widowControl w:val="0"/>
        <w:numPr>
          <w:ilvl w:val="0"/>
          <w:numId w:val="3"/>
        </w:numPr>
        <w:tabs>
          <w:tab w:val="left" w:pos="847"/>
        </w:tabs>
        <w:autoSpaceDE w:val="0"/>
        <w:autoSpaceDN w:val="0"/>
        <w:spacing w:before="96" w:after="0" w:line="312" w:lineRule="auto"/>
        <w:ind w:right="414" w:firstLine="566"/>
        <w:jc w:val="both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споживач залишає організацію та відмовляє інших людей від користування її товарами чи послугами.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4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Шостою складовою є виконання гарантій організації. Споживачі повинні мати реальні очікування і бути впевнені в своїх діях. Гарантії повинні бути чіткими,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щоб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покупці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персонал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легко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розуміли.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Іноді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треба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пов’язати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терміни задоволення</w:t>
      </w:r>
      <w:r w:rsidRPr="00064DC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гарантії</w:t>
      </w:r>
      <w:r w:rsidRPr="00064D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64DC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особливістю</w:t>
      </w:r>
      <w:r w:rsidRPr="00064DC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Pr="00064DC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Pr="00064DC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більше,</w:t>
      </w:r>
      <w:r w:rsidRPr="00064DC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ніж</w:t>
      </w:r>
      <w:r w:rsidRPr="00064DC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064DC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 xml:space="preserve">загальною 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>роботою.</w:t>
      </w:r>
    </w:p>
    <w:p w:rsidR="00064DC2" w:rsidRPr="00064DC2" w:rsidRDefault="00064DC2" w:rsidP="00064DC2">
      <w:pPr>
        <w:widowControl w:val="0"/>
        <w:autoSpaceDE w:val="0"/>
        <w:autoSpaceDN w:val="0"/>
        <w:spacing w:before="1" w:after="0" w:line="312" w:lineRule="auto"/>
        <w:ind w:left="112" w:right="4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На ринку, де споживачі бачать, що фінансовий, персональний чи психологічний ризик, пов’язаний із купівлею чи одержанням послуги, є невеликим, слід замислитися, чи варто вводити гарантії. Виявилося, що там, де існують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ризики,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мало</w:t>
      </w:r>
      <w:r w:rsidRPr="00064D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відчутна</w:t>
      </w:r>
      <w:r w:rsidRPr="00064D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різниця</w:t>
      </w:r>
      <w:r w:rsidRPr="00064D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між</w:t>
      </w:r>
      <w:r w:rsidRPr="00064D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конкурентними</w:t>
      </w:r>
      <w:r w:rsidRPr="00064D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позиціями</w:t>
      </w:r>
      <w:r w:rsidRPr="00064D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послуг, перший суб’єкт ринку, що введе гарантію, може</w:t>
      </w:r>
      <w:r w:rsidRPr="00064D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одержати</w:t>
      </w:r>
      <w:r w:rsidRPr="00064D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першорядну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перевагу і створити цінну відмінність для своїх продуктів.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679" w:right="2168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Сьома</w:t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складова</w:t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4D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постійна</w:t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співпраця</w:t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зі</w:t>
      </w:r>
      <w:r w:rsidRPr="00064D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споживачами. Засобами утримання покупця є:</w:t>
      </w:r>
    </w:p>
    <w:p w:rsidR="00064DC2" w:rsidRPr="00064DC2" w:rsidRDefault="00064DC2" w:rsidP="00064DC2">
      <w:pPr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застосування</w:t>
      </w:r>
      <w:r w:rsidRPr="00064DC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тактики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створення</w:t>
      </w:r>
      <w:r w:rsidRPr="00064DC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реалістичних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очікувань;</w:t>
      </w:r>
    </w:p>
    <w:p w:rsidR="00064DC2" w:rsidRPr="00064DC2" w:rsidRDefault="00064DC2" w:rsidP="00064DC2">
      <w:pPr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before="98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підтримування</w:t>
      </w:r>
      <w:r w:rsidRPr="00064DC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достатнього</w:t>
      </w:r>
      <w:r w:rsidRPr="00064DC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рівня</w:t>
      </w:r>
      <w:r w:rsidRPr="00064DC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якості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продукту;</w:t>
      </w:r>
    </w:p>
    <w:p w:rsidR="00064DC2" w:rsidRPr="00064DC2" w:rsidRDefault="00064DC2" w:rsidP="00064DC2">
      <w:pPr>
        <w:widowControl w:val="0"/>
        <w:numPr>
          <w:ilvl w:val="0"/>
          <w:numId w:val="3"/>
        </w:numPr>
        <w:tabs>
          <w:tab w:val="left" w:pos="898"/>
        </w:tabs>
        <w:autoSpaceDE w:val="0"/>
        <w:autoSpaceDN w:val="0"/>
        <w:spacing w:before="95" w:after="0" w:line="312" w:lineRule="auto"/>
        <w:ind w:right="412" w:firstLine="566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проведення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опитування,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щоб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з’ясувати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рівень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задоволеності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та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 xml:space="preserve">зберегти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споживача;</w:t>
      </w:r>
    </w:p>
    <w:p w:rsidR="00064DC2" w:rsidRPr="00064DC2" w:rsidRDefault="00064DC2" w:rsidP="00064DC2">
      <w:pPr>
        <w:widowControl w:val="0"/>
        <w:numPr>
          <w:ilvl w:val="0"/>
          <w:numId w:val="3"/>
        </w:numPr>
        <w:tabs>
          <w:tab w:val="left" w:pos="841"/>
        </w:tabs>
        <w:autoSpaceDE w:val="0"/>
        <w:autoSpaceDN w:val="0"/>
        <w:spacing w:before="1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вчасне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реагування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на</w:t>
      </w:r>
      <w:r w:rsidRPr="00064DC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скарги.</w:t>
      </w:r>
    </w:p>
    <w:p w:rsidR="00064DC2" w:rsidRPr="00064DC2" w:rsidRDefault="00064DC2" w:rsidP="00064DC2">
      <w:pPr>
        <w:widowControl w:val="0"/>
        <w:autoSpaceDE w:val="0"/>
        <w:autoSpaceDN w:val="0"/>
        <w:spacing w:before="19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DC2" w:rsidRPr="00064DC2" w:rsidRDefault="00064DC2" w:rsidP="00064DC2">
      <w:pPr>
        <w:widowControl w:val="0"/>
        <w:numPr>
          <w:ilvl w:val="1"/>
          <w:numId w:val="6"/>
        </w:numPr>
        <w:tabs>
          <w:tab w:val="left" w:pos="1169"/>
        </w:tabs>
        <w:autoSpaceDE w:val="0"/>
        <w:autoSpaceDN w:val="0"/>
        <w:spacing w:after="0" w:line="240" w:lineRule="auto"/>
        <w:ind w:left="1169" w:hanging="49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Програми</w:t>
      </w:r>
      <w:r w:rsidRPr="00064DC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t>лояльності</w:t>
      </w:r>
      <w:r w:rsidRPr="00064DC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t>споживачів</w:t>
      </w:r>
      <w:r w:rsidRPr="00064DC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064DC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бренду</w:t>
      </w:r>
    </w:p>
    <w:p w:rsidR="00064DC2" w:rsidRPr="00064DC2" w:rsidRDefault="00064DC2" w:rsidP="00064DC2">
      <w:pPr>
        <w:widowControl w:val="0"/>
        <w:autoSpaceDE w:val="0"/>
        <w:autoSpaceDN w:val="0"/>
        <w:spacing w:before="93" w:after="0" w:line="309" w:lineRule="auto"/>
        <w:ind w:left="112" w:right="4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Програми лояльності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– довгострокові програми взаємовигідного співробітництва між клієнтами і компанією.</w:t>
      </w:r>
    </w:p>
    <w:p w:rsidR="00064DC2" w:rsidRPr="00064DC2" w:rsidRDefault="00064DC2" w:rsidP="00064DC2">
      <w:pPr>
        <w:widowControl w:val="0"/>
        <w:autoSpaceDE w:val="0"/>
        <w:autoSpaceDN w:val="0"/>
        <w:spacing w:before="4" w:after="0" w:line="312" w:lineRule="auto"/>
        <w:ind w:left="112" w:right="4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Програми лояльності споживача до бренду – це маркетинговий алгоритм (механізм), який включає в себе маркетингові програми, що використовують певний набір привілеїв для стимулювання клієнтів, направлений на збільшення числа повторних продажів послуг та товарів в майбутньому.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21" w:lineRule="exact"/>
        <w:ind w:left="6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Ключовими</w:t>
      </w:r>
      <w:r w:rsidRPr="00064D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складовими</w:t>
      </w:r>
      <w:r w:rsidRPr="00064D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064D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лояльності</w:t>
      </w:r>
      <w:r w:rsidRPr="00064D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>є:</w:t>
      </w:r>
    </w:p>
    <w:p w:rsidR="00064DC2" w:rsidRPr="00064DC2" w:rsidRDefault="00064DC2" w:rsidP="00064DC2">
      <w:pPr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before="98" w:after="0" w:line="240" w:lineRule="auto"/>
        <w:ind w:left="841" w:hanging="162"/>
        <w:jc w:val="both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клієнтська</w:t>
      </w:r>
      <w:r w:rsidRPr="00064DC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база</w:t>
      </w:r>
      <w:r w:rsidRPr="00064DC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даних</w:t>
      </w:r>
      <w:r w:rsidRPr="00064D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(ідентифікація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клієнта);</w:t>
      </w:r>
    </w:p>
    <w:p w:rsidR="00064DC2" w:rsidRPr="00064DC2" w:rsidRDefault="00064DC2" w:rsidP="00064DC2">
      <w:pPr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before="96" w:after="0" w:line="240" w:lineRule="auto"/>
        <w:ind w:left="841" w:hanging="162"/>
        <w:jc w:val="both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комплекс</w:t>
      </w:r>
      <w:r w:rsidRPr="00064D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комунікацій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з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клієнтами</w:t>
      </w:r>
      <w:r w:rsidRPr="00064D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(утримання</w:t>
      </w:r>
      <w:r w:rsidRPr="00064D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</w:rPr>
        <w:t>клієнта);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064DC2" w:rsidRPr="00064DC2">
          <w:pgSz w:w="11910" w:h="16840"/>
          <w:pgMar w:top="1040" w:right="520" w:bottom="960" w:left="1020" w:header="0" w:footer="779" w:gutter="0"/>
          <w:cols w:space="720"/>
        </w:sectPr>
      </w:pPr>
    </w:p>
    <w:p w:rsidR="00064DC2" w:rsidRPr="00064DC2" w:rsidRDefault="00064DC2" w:rsidP="00064DC2">
      <w:pPr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spacing w:before="72" w:after="0" w:line="314" w:lineRule="auto"/>
        <w:ind w:right="413" w:firstLine="566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lastRenderedPageBreak/>
        <w:t>пакет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привілеїв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(матеріальне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і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нематеріальне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стимулювання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потрібного поведінки клієнта);</w:t>
      </w:r>
    </w:p>
    <w:p w:rsidR="00064DC2" w:rsidRPr="00064DC2" w:rsidRDefault="00064DC2" w:rsidP="00064DC2">
      <w:pPr>
        <w:widowControl w:val="0"/>
        <w:numPr>
          <w:ilvl w:val="0"/>
          <w:numId w:val="2"/>
        </w:numPr>
        <w:tabs>
          <w:tab w:val="left" w:pos="828"/>
        </w:tabs>
        <w:autoSpaceDE w:val="0"/>
        <w:autoSpaceDN w:val="0"/>
        <w:spacing w:after="0" w:line="312" w:lineRule="auto"/>
        <w:ind w:right="411" w:firstLine="566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sz w:val="28"/>
        </w:rPr>
        <w:t>аналітичне</w:t>
      </w:r>
      <w:r w:rsidRPr="00064DC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ядро,</w:t>
      </w:r>
      <w:r w:rsidRPr="00064DC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що</w:t>
      </w:r>
      <w:r w:rsidRPr="00064DC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дозволяє</w:t>
      </w:r>
      <w:r w:rsidRPr="00064DC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спрогнозувати</w:t>
      </w:r>
      <w:r w:rsidRPr="00064DC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те,</w:t>
      </w:r>
      <w:r w:rsidRPr="00064DC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як</w:t>
      </w:r>
      <w:r w:rsidRPr="00064DC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клієнт</w:t>
      </w:r>
      <w:r w:rsidRPr="00064DC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поведе</w:t>
      </w:r>
      <w:r w:rsidRPr="00064DC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себе</w:t>
      </w:r>
      <w:r w:rsidRPr="00064DC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завтра, а також яким чином його поведінка позначиться на показниках бізнесу.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368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i/>
          <w:sz w:val="28"/>
          <w:szCs w:val="28"/>
        </w:rPr>
        <w:t>Ключовою</w:t>
      </w:r>
      <w:r w:rsidRPr="00064DC2">
        <w:rPr>
          <w:rFonts w:ascii="Times New Roman" w:eastAsia="Times New Roman" w:hAnsi="Times New Roman" w:cs="Times New Roman"/>
          <w:i/>
          <w:spacing w:val="3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i/>
          <w:sz w:val="28"/>
          <w:szCs w:val="28"/>
        </w:rPr>
        <w:t>метою</w:t>
      </w:r>
      <w:r w:rsidRPr="00064DC2">
        <w:rPr>
          <w:rFonts w:ascii="Times New Roman" w:eastAsia="Times New Roman" w:hAnsi="Times New Roman" w:cs="Times New Roman"/>
          <w:i/>
          <w:spacing w:val="3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будь-якої</w:t>
      </w:r>
      <w:r w:rsidRPr="00064DC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маркетингової</w:t>
      </w:r>
      <w:r w:rsidRPr="00064DC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r w:rsidRPr="00064DC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64DC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r w:rsidRPr="00064DC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доходу, прибутку і частки ринку.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368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64DC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науковій</w:t>
      </w:r>
      <w:r w:rsidRPr="00064DC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літературі</w:t>
      </w:r>
      <w:r w:rsidRPr="00064DC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виділяють</w:t>
      </w:r>
      <w:r w:rsidRPr="00064DC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кілька</w:t>
      </w:r>
      <w:r w:rsidRPr="00064DC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критеріїв</w:t>
      </w:r>
      <w:r w:rsidRPr="00064DC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класифікації</w:t>
      </w:r>
      <w:r w:rsidRPr="00064DC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 xml:space="preserve">програм 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>лояльності:</w:t>
      </w:r>
    </w:p>
    <w:p w:rsidR="00064DC2" w:rsidRPr="00064DC2" w:rsidRDefault="00064DC2" w:rsidP="00064DC2">
      <w:pPr>
        <w:widowControl w:val="0"/>
        <w:numPr>
          <w:ilvl w:val="0"/>
          <w:numId w:val="1"/>
        </w:numPr>
        <w:tabs>
          <w:tab w:val="left" w:pos="1041"/>
        </w:tabs>
        <w:autoSpaceDE w:val="0"/>
        <w:autoSpaceDN w:val="0"/>
        <w:spacing w:after="0" w:line="309" w:lineRule="auto"/>
        <w:ind w:right="404" w:firstLine="566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b/>
          <w:i/>
          <w:sz w:val="28"/>
        </w:rPr>
        <w:t>В</w:t>
      </w:r>
      <w:r w:rsidRPr="00064DC2">
        <w:rPr>
          <w:rFonts w:ascii="Times New Roman" w:eastAsia="Times New Roman" w:hAnsi="Times New Roman" w:cs="Times New Roman"/>
          <w:b/>
          <w:i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i/>
          <w:sz w:val="28"/>
        </w:rPr>
        <w:t>залежності</w:t>
      </w:r>
      <w:r w:rsidRPr="00064DC2">
        <w:rPr>
          <w:rFonts w:ascii="Times New Roman" w:eastAsia="Times New Roman" w:hAnsi="Times New Roman" w:cs="Times New Roman"/>
          <w:b/>
          <w:i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i/>
          <w:sz w:val="28"/>
        </w:rPr>
        <w:t>від</w:t>
      </w:r>
      <w:r w:rsidRPr="00064DC2">
        <w:rPr>
          <w:rFonts w:ascii="Times New Roman" w:eastAsia="Times New Roman" w:hAnsi="Times New Roman" w:cs="Times New Roman"/>
          <w:b/>
          <w:i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i/>
          <w:sz w:val="28"/>
        </w:rPr>
        <w:t>використовуваного</w:t>
      </w:r>
      <w:r w:rsidRPr="00064DC2">
        <w:rPr>
          <w:rFonts w:ascii="Times New Roman" w:eastAsia="Times New Roman" w:hAnsi="Times New Roman" w:cs="Times New Roman"/>
          <w:b/>
          <w:i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i/>
          <w:sz w:val="28"/>
        </w:rPr>
        <w:t>інструментарію</w:t>
      </w:r>
      <w:r w:rsidRPr="00064DC2">
        <w:rPr>
          <w:rFonts w:ascii="Times New Roman" w:eastAsia="Times New Roman" w:hAnsi="Times New Roman" w:cs="Times New Roman"/>
          <w:b/>
          <w:i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всі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програми</w:t>
      </w:r>
      <w:r w:rsidRPr="00064D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</w:rPr>
        <w:t>лояльності бренду діляться на дві групи: цінові і, відповідно, нецінові.</w:t>
      </w:r>
    </w:p>
    <w:p w:rsidR="00064DC2" w:rsidRPr="00064DC2" w:rsidRDefault="00064DC2" w:rsidP="00064DC2">
      <w:pPr>
        <w:widowControl w:val="0"/>
        <w:autoSpaceDE w:val="0"/>
        <w:autoSpaceDN w:val="0"/>
        <w:spacing w:before="3" w:after="0" w:line="312" w:lineRule="auto"/>
        <w:ind w:left="112" w:right="41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До цінових програм, як правило, відносять дисконтні та бонусні картки, спрямовані на здійснення покупцем повторних покупок, а отже, і на підвищення обсягу продажів за рахунок вигідної пропозиції.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4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Безсумнівною перевагою цінових методів є те, що їх можна легко і швидко організувати у простій та доступній формі.</w:t>
      </w:r>
    </w:p>
    <w:p w:rsidR="00064DC2" w:rsidRPr="00064DC2" w:rsidRDefault="00064DC2" w:rsidP="00064DC2">
      <w:pPr>
        <w:widowControl w:val="0"/>
        <w:autoSpaceDE w:val="0"/>
        <w:autoSpaceDN w:val="0"/>
        <w:spacing w:before="1" w:after="0" w:line="312" w:lineRule="auto"/>
        <w:ind w:left="112" w:right="41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До слабких сторін програм лояльності, побудованих виключно на ціновому інструментарії, слід віднести короткочасний характер цього ефекту.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40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Лояльність</w:t>
      </w:r>
      <w:r w:rsidRPr="00064D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бренду</w:t>
      </w:r>
      <w:r w:rsidRPr="00064D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боку</w:t>
      </w:r>
      <w:r w:rsidRPr="00064D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покупців</w:t>
      </w:r>
      <w:r w:rsidRPr="00064D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може</w:t>
      </w:r>
      <w:r w:rsidRPr="00064D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зберігатися</w:t>
      </w:r>
      <w:r w:rsidRPr="00064D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тільки</w:t>
      </w:r>
      <w:r w:rsidRPr="00064D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64D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період</w:t>
      </w:r>
      <w:r w:rsidRPr="00064D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«акції». Крім того, знижки, які часто проводяться, асоціюються у споживачів з погіршенням якості марочного товару та перебільшеною ціною.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40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Метою нецінових програм формування лояльності бренду є встановлення міцних дружніх відносин зі споживачем у довгостроковій перспективі шляхом пропозиції йому переважно унікальних емоційних і соціальних вигод від спілкування з брендом. Серед усього різноманіття слід виділити стимулювання споживачів в активній формі (конкурсні програми лояльності) і створення клубів постійних споживачів.</w:t>
      </w:r>
    </w:p>
    <w:p w:rsidR="00064DC2" w:rsidRPr="00064DC2" w:rsidRDefault="00064DC2" w:rsidP="00064DC2">
      <w:pPr>
        <w:widowControl w:val="0"/>
        <w:numPr>
          <w:ilvl w:val="0"/>
          <w:numId w:val="1"/>
        </w:numPr>
        <w:tabs>
          <w:tab w:val="left" w:pos="950"/>
        </w:tabs>
        <w:autoSpaceDE w:val="0"/>
        <w:autoSpaceDN w:val="0"/>
        <w:spacing w:before="2" w:after="0" w:line="312" w:lineRule="auto"/>
        <w:ind w:right="413" w:firstLine="566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залежності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1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від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1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наявності/відсутності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1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вступних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бар’єрів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1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або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умов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1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для учасників програми лояльності діляться на: відкриті або закриті</w:t>
      </w:r>
      <w:r w:rsidRPr="00064DC2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40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i/>
          <w:sz w:val="28"/>
          <w:szCs w:val="28"/>
        </w:rPr>
        <w:t xml:space="preserve">Відкриті програми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 xml:space="preserve">більше підходять для компаній, які мають обмежені знання про реальних та потенційних споживачів, працюють з кінцевими споживачами або працюють на ринках, що не мають чіткої сегментації. </w:t>
      </w:r>
      <w:r w:rsidRPr="00064DC2">
        <w:rPr>
          <w:rFonts w:ascii="Times New Roman" w:eastAsia="Times New Roman" w:hAnsi="Times New Roman" w:cs="Times New Roman"/>
          <w:i/>
          <w:sz w:val="28"/>
          <w:szCs w:val="28"/>
        </w:rPr>
        <w:t xml:space="preserve">Закриті програми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будуть найкращим рішенням для компаній, які можуть чітко визначити свою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головну</w:t>
      </w:r>
      <w:r w:rsidRPr="00064D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цільову</w:t>
      </w:r>
      <w:r w:rsidRPr="00064D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аудиторію,</w:t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64D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працюють</w:t>
      </w:r>
      <w:r w:rsidRPr="00064D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64D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сфері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В2В</w:t>
      </w:r>
      <w:r w:rsidRPr="00064D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або мають</w:t>
      </w:r>
      <w:r w:rsidRPr="00064D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 xml:space="preserve">невеликий 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>бюджет.</w:t>
      </w:r>
    </w:p>
    <w:p w:rsidR="00064DC2" w:rsidRPr="00064DC2" w:rsidRDefault="00064DC2" w:rsidP="00064DC2">
      <w:pPr>
        <w:widowControl w:val="0"/>
        <w:numPr>
          <w:ilvl w:val="0"/>
          <w:numId w:val="1"/>
        </w:numPr>
        <w:tabs>
          <w:tab w:val="left" w:pos="1051"/>
        </w:tabs>
        <w:autoSpaceDE w:val="0"/>
        <w:autoSpaceDN w:val="0"/>
        <w:spacing w:after="0" w:line="240" w:lineRule="auto"/>
        <w:ind w:left="1051" w:hanging="372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53"/>
          <w:w w:val="15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залежності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50"/>
          <w:w w:val="15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від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54"/>
          <w:w w:val="15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об’єкту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54"/>
          <w:w w:val="15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всі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54"/>
          <w:w w:val="15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програми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53"/>
          <w:w w:val="15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лояльності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52"/>
          <w:w w:val="15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54"/>
          <w:w w:val="15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ринку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61"/>
          <w:w w:val="15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В2С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064DC2" w:rsidRPr="00064DC2">
          <w:pgSz w:w="11910" w:h="16840"/>
          <w:pgMar w:top="1040" w:right="520" w:bottom="960" w:left="1020" w:header="0" w:footer="779" w:gutter="0"/>
          <w:cols w:space="720"/>
        </w:sectPr>
      </w:pPr>
    </w:p>
    <w:p w:rsidR="00064DC2" w:rsidRPr="00064DC2" w:rsidRDefault="00064DC2" w:rsidP="00064DC2">
      <w:pPr>
        <w:widowControl w:val="0"/>
        <w:autoSpaceDE w:val="0"/>
        <w:autoSpaceDN w:val="0"/>
        <w:spacing w:before="72" w:after="0" w:line="240" w:lineRule="auto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lastRenderedPageBreak/>
        <w:t>поділяються</w:t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на: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сегментовані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64D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>сегментовані.</w:t>
      </w:r>
    </w:p>
    <w:p w:rsidR="00064DC2" w:rsidRPr="00064DC2" w:rsidRDefault="00064DC2" w:rsidP="00064DC2">
      <w:pPr>
        <w:widowControl w:val="0"/>
        <w:autoSpaceDE w:val="0"/>
        <w:autoSpaceDN w:val="0"/>
        <w:spacing w:before="98" w:after="0" w:line="312" w:lineRule="auto"/>
        <w:ind w:left="112" w:right="4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Сегментована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лояльності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лояльності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направлені</w:t>
      </w:r>
      <w:r w:rsidRPr="00064D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чітке коло клієнтів (наприклад, жінки, діти, виділені вікові категорії).</w:t>
      </w:r>
    </w:p>
    <w:p w:rsidR="00064DC2" w:rsidRPr="00064DC2" w:rsidRDefault="00064DC2" w:rsidP="00064DC2">
      <w:pPr>
        <w:widowControl w:val="0"/>
        <w:autoSpaceDE w:val="0"/>
        <w:autoSpaceDN w:val="0"/>
        <w:spacing w:before="1" w:after="0" w:line="312" w:lineRule="auto"/>
        <w:ind w:left="112" w:right="41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Несегментовані програми лояльності навпаки не мають в сфері діяльності особливих виокремлень і тому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вони призначені для всіх без виключення клієнтів.</w:t>
      </w:r>
    </w:p>
    <w:p w:rsidR="00064DC2" w:rsidRPr="00064DC2" w:rsidRDefault="00064DC2" w:rsidP="00064DC2">
      <w:pPr>
        <w:widowControl w:val="0"/>
        <w:numPr>
          <w:ilvl w:val="0"/>
          <w:numId w:val="1"/>
        </w:numPr>
        <w:tabs>
          <w:tab w:val="left" w:pos="969"/>
        </w:tabs>
        <w:autoSpaceDE w:val="0"/>
        <w:autoSpaceDN w:val="0"/>
        <w:spacing w:before="3" w:after="0" w:line="312" w:lineRule="auto"/>
        <w:ind w:right="412" w:firstLine="566"/>
        <w:jc w:val="both"/>
        <w:rPr>
          <w:rFonts w:ascii="Times New Roman" w:eastAsia="Times New Roman" w:hAnsi="Times New Roman" w:cs="Times New Roman"/>
          <w:sz w:val="28"/>
        </w:rPr>
      </w:pPr>
      <w:r w:rsidRPr="00064DC2">
        <w:rPr>
          <w:rFonts w:ascii="Times New Roman" w:eastAsia="Times New Roman" w:hAnsi="Times New Roman" w:cs="Times New Roman"/>
          <w:b/>
          <w:i/>
          <w:sz w:val="28"/>
        </w:rPr>
        <w:t xml:space="preserve">В залежності від часу та цілей програми лояльності можна поділити на: </w:t>
      </w:r>
      <w:r w:rsidRPr="00064DC2">
        <w:rPr>
          <w:rFonts w:ascii="Times New Roman" w:eastAsia="Times New Roman" w:hAnsi="Times New Roman" w:cs="Times New Roman"/>
          <w:sz w:val="28"/>
        </w:rPr>
        <w:t>операційні та стратегічні (довгострокові).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4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Операційні програми – особливий вид програм лояльності, які насамперед переслідують короткострокові цілі компанії, такі як: виведення нового товару на ринок;</w:t>
      </w:r>
      <w:r w:rsidRPr="00064DC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r w:rsidRPr="00064DC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прибутку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64DC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короткий</w:t>
      </w:r>
      <w:r w:rsidRPr="00064DC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час;</w:t>
      </w:r>
      <w:r w:rsidRPr="00064DC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короткострокове</w:t>
      </w:r>
      <w:r w:rsidRPr="00064DC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r w:rsidRPr="00064DC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частоти відвідування точок роздрібної продажу та ін.. Такі програми часто бувають мотивацією для клієнта зробити покупки чи скористатися послугою.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4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Стратегічні програми вводяться для довгострокового контакту з клієнтом. Цілями таких програм є: просування бренду; підвищення рівня іміджу бренду і компанії</w:t>
      </w:r>
      <w:r w:rsidRPr="00064D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64DC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цілому;</w:t>
      </w:r>
      <w:r w:rsidRPr="00064D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064D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064D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компанії;</w:t>
      </w:r>
      <w:r w:rsidRPr="00064D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r w:rsidRPr="00064D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r w:rsidRPr="00064D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64DC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громадськістю; вистроювання «діалогу» з клієнтом через систему накопичення привілеїв та різні розсилки</w:t>
      </w:r>
      <w:r w:rsidRPr="00064DC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064DC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телефон,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064D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64DC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засобами</w:t>
      </w:r>
      <w:r w:rsidRPr="00064DC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електронної</w:t>
      </w:r>
      <w:r w:rsidRPr="00064D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мережі;</w:t>
      </w:r>
      <w:r w:rsidRPr="00064DC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ведення</w:t>
      </w:r>
      <w:r w:rsidRPr="00064DC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клієнтської бази та ін..</w:t>
      </w:r>
    </w:p>
    <w:p w:rsidR="00064DC2" w:rsidRPr="00064DC2" w:rsidRDefault="00064DC2" w:rsidP="00064DC2">
      <w:pPr>
        <w:widowControl w:val="0"/>
        <w:numPr>
          <w:ilvl w:val="0"/>
          <w:numId w:val="1"/>
        </w:numPr>
        <w:tabs>
          <w:tab w:val="left" w:pos="1079"/>
        </w:tabs>
        <w:autoSpaceDE w:val="0"/>
        <w:autoSpaceDN w:val="0"/>
        <w:spacing w:after="0" w:line="312" w:lineRule="auto"/>
        <w:ind w:right="411" w:firstLine="566"/>
        <w:jc w:val="both"/>
        <w:rPr>
          <w:rFonts w:ascii="Times New Roman" w:eastAsia="Times New Roman" w:hAnsi="Times New Roman" w:cs="Times New Roman"/>
          <w:i/>
          <w:sz w:val="28"/>
        </w:rPr>
      </w:pPr>
      <w:r w:rsidRPr="00064DC2">
        <w:rPr>
          <w:rFonts w:ascii="Times New Roman" w:eastAsia="Times New Roman" w:hAnsi="Times New Roman" w:cs="Times New Roman"/>
          <w:b/>
          <w:i/>
          <w:sz w:val="28"/>
        </w:rPr>
        <w:t xml:space="preserve">В залежності від способу надання послуги програми лояльності бувають: </w:t>
      </w:r>
      <w:r w:rsidRPr="00064DC2">
        <w:rPr>
          <w:rFonts w:ascii="Times New Roman" w:eastAsia="Times New Roman" w:hAnsi="Times New Roman" w:cs="Times New Roman"/>
          <w:sz w:val="28"/>
        </w:rPr>
        <w:t>індивідуальні та коаліційні.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4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Індивідуальні програми створені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компанією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всередині себе</w:t>
      </w:r>
      <w:r w:rsidRPr="00064D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і тільки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своїх клієнтів. Споживач робить покупки в магазині або мережі магазинів компанії і отримує у вигляді винагороди товари цієї ж компанії.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312" w:lineRule="auto"/>
        <w:ind w:left="112" w:right="4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Коаліційні програми лояльності – найбільш</w:t>
      </w:r>
      <w:r w:rsidRPr="00064D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перспективний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вид дисконтних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і бонусних систем. У них знижки й бонуси можна одержувати у різних учасників такої системи. У цьому випадку разом з компаніями-учасниками і клієнтами в системі з’являється третя сторона – організатор коаліційної програми лояльності, який може бути одним з учасників коаліційної програми лояльності або бути незалежною організацією. Перший вид операторів спочатку створює власну програму</w:t>
      </w:r>
      <w:r w:rsidRPr="00064DC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заохочення</w:t>
      </w:r>
      <w:r w:rsidRPr="00064D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64D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064D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втримати</w:t>
      </w:r>
      <w:r w:rsidRPr="00064D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вже</w:t>
      </w:r>
      <w:r w:rsidRPr="00064D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наявних</w:t>
      </w:r>
      <w:r w:rsidRPr="00064D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64DC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064D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клієнтів,</w:t>
      </w:r>
      <w:r w:rsidRPr="00064D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64D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потім</w:t>
      </w:r>
      <w:r w:rsidRPr="00064D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64D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них приєднуються й інші компанії. Незалежний оператор коаліційної програми лояльності створює програму заохочення клієнтів, не прив'язуючи її до певного бізнесу і певної бази клієнтів.</w:t>
      </w:r>
    </w:p>
    <w:p w:rsidR="00064DC2" w:rsidRPr="00064DC2" w:rsidRDefault="00064DC2" w:rsidP="00064DC2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before="1" w:after="0" w:line="240" w:lineRule="auto"/>
        <w:ind w:left="1023" w:hanging="344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5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залежності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57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від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5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типу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5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ідентифікації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60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клієнта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5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програми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5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лояльності</w:t>
      </w:r>
    </w:p>
    <w:p w:rsidR="00064DC2" w:rsidRPr="00064DC2" w:rsidRDefault="00064DC2" w:rsidP="00064DC2">
      <w:pPr>
        <w:widowControl w:val="0"/>
        <w:autoSpaceDE w:val="0"/>
        <w:autoSpaceDN w:val="0"/>
        <w:spacing w:before="93" w:after="0" w:line="240" w:lineRule="auto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t>поділяються</w:t>
      </w:r>
      <w:r w:rsidRPr="00064D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на:</w:t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персоналізовані</w:t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pacing w:val="-2"/>
          <w:sz w:val="28"/>
          <w:szCs w:val="28"/>
        </w:rPr>
        <w:t>неперсоналізовані</w:t>
      </w:r>
    </w:p>
    <w:p w:rsidR="00064DC2" w:rsidRPr="00064DC2" w:rsidRDefault="00064DC2" w:rsidP="00064D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64DC2" w:rsidRPr="00064DC2">
          <w:pgSz w:w="11910" w:h="16840"/>
          <w:pgMar w:top="1040" w:right="520" w:bottom="960" w:left="1020" w:header="0" w:footer="779" w:gutter="0"/>
          <w:cols w:space="720"/>
        </w:sectPr>
      </w:pPr>
    </w:p>
    <w:p w:rsidR="00064DC2" w:rsidRPr="00064DC2" w:rsidRDefault="00064DC2" w:rsidP="00064DC2">
      <w:pPr>
        <w:widowControl w:val="0"/>
        <w:autoSpaceDE w:val="0"/>
        <w:autoSpaceDN w:val="0"/>
        <w:spacing w:before="72" w:after="0" w:line="312" w:lineRule="auto"/>
        <w:ind w:left="112" w:right="4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C2">
        <w:rPr>
          <w:rFonts w:ascii="Times New Roman" w:eastAsia="Times New Roman" w:hAnsi="Times New Roman" w:cs="Times New Roman"/>
          <w:sz w:val="28"/>
          <w:szCs w:val="28"/>
        </w:rPr>
        <w:lastRenderedPageBreak/>
        <w:t>Головна відмінність таких програм полягає у використовуванні спеціальних електронних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карток,</w:t>
      </w:r>
      <w:r w:rsidRPr="00064D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завдяки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яким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можна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ідентифікувати</w:t>
      </w:r>
      <w:r w:rsidRPr="00064D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клієнта,</w:t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Pr="00064D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дії,</w:t>
      </w:r>
      <w:r w:rsidRPr="00064D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зміну</w:t>
      </w:r>
      <w:r w:rsidRPr="00064D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64DC2">
        <w:rPr>
          <w:rFonts w:ascii="Times New Roman" w:eastAsia="Times New Roman" w:hAnsi="Times New Roman" w:cs="Times New Roman"/>
          <w:sz w:val="28"/>
          <w:szCs w:val="28"/>
        </w:rPr>
        <w:t>у поведінці. Якщо програми лояльності, які не включають в свій інструментарій картки на можуть надати змогу «комунікаційного спілкування» з клієнтом, то персоналізовані програми дають таку можливість, яка дозволяє робити розсилку рекламних повідомлень, слідкувати за змінами у клієнтській базі та роботи важливі для компанії висновки, щодо подальших маркетингових дій.</w:t>
      </w:r>
    </w:p>
    <w:p w:rsidR="00B22F17" w:rsidRDefault="00064DC2">
      <w:bookmarkStart w:id="0" w:name="_GoBack"/>
      <w:bookmarkEnd w:id="0"/>
    </w:p>
    <w:sectPr w:rsidR="00B22F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6FD8"/>
    <w:multiLevelType w:val="hybridMultilevel"/>
    <w:tmpl w:val="0BC28994"/>
    <w:lvl w:ilvl="0" w:tplc="57E8D64C">
      <w:start w:val="1"/>
      <w:numFmt w:val="decimal"/>
      <w:lvlText w:val="%1."/>
      <w:lvlJc w:val="left"/>
      <w:pPr>
        <w:ind w:left="960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A9022084">
      <w:numFmt w:val="bullet"/>
      <w:lvlText w:val="•"/>
      <w:lvlJc w:val="left"/>
      <w:pPr>
        <w:ind w:left="1900" w:hanging="281"/>
      </w:pPr>
      <w:rPr>
        <w:rFonts w:hint="default"/>
        <w:lang w:val="uk-UA" w:eastAsia="en-US" w:bidi="ar-SA"/>
      </w:rPr>
    </w:lvl>
    <w:lvl w:ilvl="2" w:tplc="C4D228E0">
      <w:numFmt w:val="bullet"/>
      <w:lvlText w:val="•"/>
      <w:lvlJc w:val="left"/>
      <w:pPr>
        <w:ind w:left="2841" w:hanging="281"/>
      </w:pPr>
      <w:rPr>
        <w:rFonts w:hint="default"/>
        <w:lang w:val="uk-UA" w:eastAsia="en-US" w:bidi="ar-SA"/>
      </w:rPr>
    </w:lvl>
    <w:lvl w:ilvl="3" w:tplc="63B0D818">
      <w:numFmt w:val="bullet"/>
      <w:lvlText w:val="•"/>
      <w:lvlJc w:val="left"/>
      <w:pPr>
        <w:ind w:left="3782" w:hanging="281"/>
      </w:pPr>
      <w:rPr>
        <w:rFonts w:hint="default"/>
        <w:lang w:val="uk-UA" w:eastAsia="en-US" w:bidi="ar-SA"/>
      </w:rPr>
    </w:lvl>
    <w:lvl w:ilvl="4" w:tplc="9F006B92">
      <w:numFmt w:val="bullet"/>
      <w:lvlText w:val="•"/>
      <w:lvlJc w:val="left"/>
      <w:pPr>
        <w:ind w:left="4723" w:hanging="281"/>
      </w:pPr>
      <w:rPr>
        <w:rFonts w:hint="default"/>
        <w:lang w:val="uk-UA" w:eastAsia="en-US" w:bidi="ar-SA"/>
      </w:rPr>
    </w:lvl>
    <w:lvl w:ilvl="5" w:tplc="37AC3932">
      <w:numFmt w:val="bullet"/>
      <w:lvlText w:val="•"/>
      <w:lvlJc w:val="left"/>
      <w:pPr>
        <w:ind w:left="5664" w:hanging="281"/>
      </w:pPr>
      <w:rPr>
        <w:rFonts w:hint="default"/>
        <w:lang w:val="uk-UA" w:eastAsia="en-US" w:bidi="ar-SA"/>
      </w:rPr>
    </w:lvl>
    <w:lvl w:ilvl="6" w:tplc="BEA8DEC0">
      <w:numFmt w:val="bullet"/>
      <w:lvlText w:val="•"/>
      <w:lvlJc w:val="left"/>
      <w:pPr>
        <w:ind w:left="6605" w:hanging="281"/>
      </w:pPr>
      <w:rPr>
        <w:rFonts w:hint="default"/>
        <w:lang w:val="uk-UA" w:eastAsia="en-US" w:bidi="ar-SA"/>
      </w:rPr>
    </w:lvl>
    <w:lvl w:ilvl="7" w:tplc="FEEAE614">
      <w:numFmt w:val="bullet"/>
      <w:lvlText w:val="•"/>
      <w:lvlJc w:val="left"/>
      <w:pPr>
        <w:ind w:left="7546" w:hanging="281"/>
      </w:pPr>
      <w:rPr>
        <w:rFonts w:hint="default"/>
        <w:lang w:val="uk-UA" w:eastAsia="en-US" w:bidi="ar-SA"/>
      </w:rPr>
    </w:lvl>
    <w:lvl w:ilvl="8" w:tplc="444EED20">
      <w:numFmt w:val="bullet"/>
      <w:lvlText w:val="•"/>
      <w:lvlJc w:val="left"/>
      <w:pPr>
        <w:ind w:left="8487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1A420846"/>
    <w:multiLevelType w:val="multilevel"/>
    <w:tmpl w:val="191A74E6"/>
    <w:lvl w:ilvl="0">
      <w:start w:val="1"/>
      <w:numFmt w:val="decimal"/>
      <w:lvlText w:val="%1."/>
      <w:lvlJc w:val="left"/>
      <w:pPr>
        <w:ind w:left="112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00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21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2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84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05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26" w:hanging="492"/>
      </w:pPr>
      <w:rPr>
        <w:rFonts w:hint="default"/>
        <w:lang w:val="uk-UA" w:eastAsia="en-US" w:bidi="ar-SA"/>
      </w:rPr>
    </w:lvl>
  </w:abstractNum>
  <w:abstractNum w:abstractNumId="2" w15:restartNumberingAfterBreak="0">
    <w:nsid w:val="27A176FE"/>
    <w:multiLevelType w:val="hybridMultilevel"/>
    <w:tmpl w:val="609CD41C"/>
    <w:lvl w:ilvl="0" w:tplc="ED38130A">
      <w:start w:val="1"/>
      <w:numFmt w:val="decimal"/>
      <w:lvlText w:val="%1."/>
      <w:lvlJc w:val="left"/>
      <w:pPr>
        <w:ind w:left="112" w:hanging="365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C5C0E5F8">
      <w:numFmt w:val="bullet"/>
      <w:lvlText w:val="•"/>
      <w:lvlJc w:val="left"/>
      <w:pPr>
        <w:ind w:left="1144" w:hanging="365"/>
      </w:pPr>
      <w:rPr>
        <w:rFonts w:hint="default"/>
        <w:lang w:val="uk-UA" w:eastAsia="en-US" w:bidi="ar-SA"/>
      </w:rPr>
    </w:lvl>
    <w:lvl w:ilvl="2" w:tplc="FB42C970">
      <w:numFmt w:val="bullet"/>
      <w:lvlText w:val="•"/>
      <w:lvlJc w:val="left"/>
      <w:pPr>
        <w:ind w:left="2169" w:hanging="365"/>
      </w:pPr>
      <w:rPr>
        <w:rFonts w:hint="default"/>
        <w:lang w:val="uk-UA" w:eastAsia="en-US" w:bidi="ar-SA"/>
      </w:rPr>
    </w:lvl>
    <w:lvl w:ilvl="3" w:tplc="7F8A654E">
      <w:numFmt w:val="bullet"/>
      <w:lvlText w:val="•"/>
      <w:lvlJc w:val="left"/>
      <w:pPr>
        <w:ind w:left="3194" w:hanging="365"/>
      </w:pPr>
      <w:rPr>
        <w:rFonts w:hint="default"/>
        <w:lang w:val="uk-UA" w:eastAsia="en-US" w:bidi="ar-SA"/>
      </w:rPr>
    </w:lvl>
    <w:lvl w:ilvl="4" w:tplc="CF80F8CC">
      <w:numFmt w:val="bullet"/>
      <w:lvlText w:val="•"/>
      <w:lvlJc w:val="left"/>
      <w:pPr>
        <w:ind w:left="4219" w:hanging="365"/>
      </w:pPr>
      <w:rPr>
        <w:rFonts w:hint="default"/>
        <w:lang w:val="uk-UA" w:eastAsia="en-US" w:bidi="ar-SA"/>
      </w:rPr>
    </w:lvl>
    <w:lvl w:ilvl="5" w:tplc="4E380F8C">
      <w:numFmt w:val="bullet"/>
      <w:lvlText w:val="•"/>
      <w:lvlJc w:val="left"/>
      <w:pPr>
        <w:ind w:left="5244" w:hanging="365"/>
      </w:pPr>
      <w:rPr>
        <w:rFonts w:hint="default"/>
        <w:lang w:val="uk-UA" w:eastAsia="en-US" w:bidi="ar-SA"/>
      </w:rPr>
    </w:lvl>
    <w:lvl w:ilvl="6" w:tplc="D79E5F6C">
      <w:numFmt w:val="bullet"/>
      <w:lvlText w:val="•"/>
      <w:lvlJc w:val="left"/>
      <w:pPr>
        <w:ind w:left="6269" w:hanging="365"/>
      </w:pPr>
      <w:rPr>
        <w:rFonts w:hint="default"/>
        <w:lang w:val="uk-UA" w:eastAsia="en-US" w:bidi="ar-SA"/>
      </w:rPr>
    </w:lvl>
    <w:lvl w:ilvl="7" w:tplc="23E8CA52">
      <w:numFmt w:val="bullet"/>
      <w:lvlText w:val="•"/>
      <w:lvlJc w:val="left"/>
      <w:pPr>
        <w:ind w:left="7294" w:hanging="365"/>
      </w:pPr>
      <w:rPr>
        <w:rFonts w:hint="default"/>
        <w:lang w:val="uk-UA" w:eastAsia="en-US" w:bidi="ar-SA"/>
      </w:rPr>
    </w:lvl>
    <w:lvl w:ilvl="8" w:tplc="5BAE74C6">
      <w:numFmt w:val="bullet"/>
      <w:lvlText w:val="•"/>
      <w:lvlJc w:val="left"/>
      <w:pPr>
        <w:ind w:left="8319" w:hanging="365"/>
      </w:pPr>
      <w:rPr>
        <w:rFonts w:hint="default"/>
        <w:lang w:val="uk-UA" w:eastAsia="en-US" w:bidi="ar-SA"/>
      </w:rPr>
    </w:lvl>
  </w:abstractNum>
  <w:abstractNum w:abstractNumId="3" w15:restartNumberingAfterBreak="0">
    <w:nsid w:val="291017EE"/>
    <w:multiLevelType w:val="hybridMultilevel"/>
    <w:tmpl w:val="5FC228BE"/>
    <w:lvl w:ilvl="0" w:tplc="801E6328"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CDCAA7A">
      <w:numFmt w:val="bullet"/>
      <w:lvlText w:val="•"/>
      <w:lvlJc w:val="left"/>
      <w:pPr>
        <w:ind w:left="1144" w:hanging="221"/>
      </w:pPr>
      <w:rPr>
        <w:rFonts w:hint="default"/>
        <w:lang w:val="uk-UA" w:eastAsia="en-US" w:bidi="ar-SA"/>
      </w:rPr>
    </w:lvl>
    <w:lvl w:ilvl="2" w:tplc="7FF0B7AA">
      <w:numFmt w:val="bullet"/>
      <w:lvlText w:val="•"/>
      <w:lvlJc w:val="left"/>
      <w:pPr>
        <w:ind w:left="2169" w:hanging="221"/>
      </w:pPr>
      <w:rPr>
        <w:rFonts w:hint="default"/>
        <w:lang w:val="uk-UA" w:eastAsia="en-US" w:bidi="ar-SA"/>
      </w:rPr>
    </w:lvl>
    <w:lvl w:ilvl="3" w:tplc="ACEC44EC">
      <w:numFmt w:val="bullet"/>
      <w:lvlText w:val="•"/>
      <w:lvlJc w:val="left"/>
      <w:pPr>
        <w:ind w:left="3194" w:hanging="221"/>
      </w:pPr>
      <w:rPr>
        <w:rFonts w:hint="default"/>
        <w:lang w:val="uk-UA" w:eastAsia="en-US" w:bidi="ar-SA"/>
      </w:rPr>
    </w:lvl>
    <w:lvl w:ilvl="4" w:tplc="71ECD2EA">
      <w:numFmt w:val="bullet"/>
      <w:lvlText w:val="•"/>
      <w:lvlJc w:val="left"/>
      <w:pPr>
        <w:ind w:left="4219" w:hanging="221"/>
      </w:pPr>
      <w:rPr>
        <w:rFonts w:hint="default"/>
        <w:lang w:val="uk-UA" w:eastAsia="en-US" w:bidi="ar-SA"/>
      </w:rPr>
    </w:lvl>
    <w:lvl w:ilvl="5" w:tplc="1B283D5A">
      <w:numFmt w:val="bullet"/>
      <w:lvlText w:val="•"/>
      <w:lvlJc w:val="left"/>
      <w:pPr>
        <w:ind w:left="5244" w:hanging="221"/>
      </w:pPr>
      <w:rPr>
        <w:rFonts w:hint="default"/>
        <w:lang w:val="uk-UA" w:eastAsia="en-US" w:bidi="ar-SA"/>
      </w:rPr>
    </w:lvl>
    <w:lvl w:ilvl="6" w:tplc="26C25B7A">
      <w:numFmt w:val="bullet"/>
      <w:lvlText w:val="•"/>
      <w:lvlJc w:val="left"/>
      <w:pPr>
        <w:ind w:left="6269" w:hanging="221"/>
      </w:pPr>
      <w:rPr>
        <w:rFonts w:hint="default"/>
        <w:lang w:val="uk-UA" w:eastAsia="en-US" w:bidi="ar-SA"/>
      </w:rPr>
    </w:lvl>
    <w:lvl w:ilvl="7" w:tplc="D188C9C6">
      <w:numFmt w:val="bullet"/>
      <w:lvlText w:val="•"/>
      <w:lvlJc w:val="left"/>
      <w:pPr>
        <w:ind w:left="7294" w:hanging="221"/>
      </w:pPr>
      <w:rPr>
        <w:rFonts w:hint="default"/>
        <w:lang w:val="uk-UA" w:eastAsia="en-US" w:bidi="ar-SA"/>
      </w:rPr>
    </w:lvl>
    <w:lvl w:ilvl="8" w:tplc="4CDE5202">
      <w:numFmt w:val="bullet"/>
      <w:lvlText w:val="•"/>
      <w:lvlJc w:val="left"/>
      <w:pPr>
        <w:ind w:left="8319" w:hanging="221"/>
      </w:pPr>
      <w:rPr>
        <w:rFonts w:hint="default"/>
        <w:lang w:val="uk-UA" w:eastAsia="en-US" w:bidi="ar-SA"/>
      </w:rPr>
    </w:lvl>
  </w:abstractNum>
  <w:abstractNum w:abstractNumId="4" w15:restartNumberingAfterBreak="0">
    <w:nsid w:val="39ED7937"/>
    <w:multiLevelType w:val="hybridMultilevel"/>
    <w:tmpl w:val="05DAE346"/>
    <w:lvl w:ilvl="0" w:tplc="8EEECA2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AEC6BB8">
      <w:numFmt w:val="bullet"/>
      <w:lvlText w:val="•"/>
      <w:lvlJc w:val="left"/>
      <w:pPr>
        <w:ind w:left="1144" w:hanging="164"/>
      </w:pPr>
      <w:rPr>
        <w:rFonts w:hint="default"/>
        <w:lang w:val="uk-UA" w:eastAsia="en-US" w:bidi="ar-SA"/>
      </w:rPr>
    </w:lvl>
    <w:lvl w:ilvl="2" w:tplc="E16CAA9E">
      <w:numFmt w:val="bullet"/>
      <w:lvlText w:val="•"/>
      <w:lvlJc w:val="left"/>
      <w:pPr>
        <w:ind w:left="2169" w:hanging="164"/>
      </w:pPr>
      <w:rPr>
        <w:rFonts w:hint="default"/>
        <w:lang w:val="uk-UA" w:eastAsia="en-US" w:bidi="ar-SA"/>
      </w:rPr>
    </w:lvl>
    <w:lvl w:ilvl="3" w:tplc="F418D910">
      <w:numFmt w:val="bullet"/>
      <w:lvlText w:val="•"/>
      <w:lvlJc w:val="left"/>
      <w:pPr>
        <w:ind w:left="3194" w:hanging="164"/>
      </w:pPr>
      <w:rPr>
        <w:rFonts w:hint="default"/>
        <w:lang w:val="uk-UA" w:eastAsia="en-US" w:bidi="ar-SA"/>
      </w:rPr>
    </w:lvl>
    <w:lvl w:ilvl="4" w:tplc="C1742E18">
      <w:numFmt w:val="bullet"/>
      <w:lvlText w:val="•"/>
      <w:lvlJc w:val="left"/>
      <w:pPr>
        <w:ind w:left="4219" w:hanging="164"/>
      </w:pPr>
      <w:rPr>
        <w:rFonts w:hint="default"/>
        <w:lang w:val="uk-UA" w:eastAsia="en-US" w:bidi="ar-SA"/>
      </w:rPr>
    </w:lvl>
    <w:lvl w:ilvl="5" w:tplc="B38482EE">
      <w:numFmt w:val="bullet"/>
      <w:lvlText w:val="•"/>
      <w:lvlJc w:val="left"/>
      <w:pPr>
        <w:ind w:left="5244" w:hanging="164"/>
      </w:pPr>
      <w:rPr>
        <w:rFonts w:hint="default"/>
        <w:lang w:val="uk-UA" w:eastAsia="en-US" w:bidi="ar-SA"/>
      </w:rPr>
    </w:lvl>
    <w:lvl w:ilvl="6" w:tplc="4B1003FA">
      <w:numFmt w:val="bullet"/>
      <w:lvlText w:val="•"/>
      <w:lvlJc w:val="left"/>
      <w:pPr>
        <w:ind w:left="6269" w:hanging="164"/>
      </w:pPr>
      <w:rPr>
        <w:rFonts w:hint="default"/>
        <w:lang w:val="uk-UA" w:eastAsia="en-US" w:bidi="ar-SA"/>
      </w:rPr>
    </w:lvl>
    <w:lvl w:ilvl="7" w:tplc="F0CECCDA">
      <w:numFmt w:val="bullet"/>
      <w:lvlText w:val="•"/>
      <w:lvlJc w:val="left"/>
      <w:pPr>
        <w:ind w:left="7294" w:hanging="164"/>
      </w:pPr>
      <w:rPr>
        <w:rFonts w:hint="default"/>
        <w:lang w:val="uk-UA" w:eastAsia="en-US" w:bidi="ar-SA"/>
      </w:rPr>
    </w:lvl>
    <w:lvl w:ilvl="8" w:tplc="63E25842">
      <w:numFmt w:val="bullet"/>
      <w:lvlText w:val="•"/>
      <w:lvlJc w:val="left"/>
      <w:pPr>
        <w:ind w:left="8319" w:hanging="164"/>
      </w:pPr>
      <w:rPr>
        <w:rFonts w:hint="default"/>
        <w:lang w:val="uk-UA" w:eastAsia="en-US" w:bidi="ar-SA"/>
      </w:rPr>
    </w:lvl>
  </w:abstractNum>
  <w:abstractNum w:abstractNumId="5" w15:restartNumberingAfterBreak="0">
    <w:nsid w:val="44123046"/>
    <w:multiLevelType w:val="multilevel"/>
    <w:tmpl w:val="30E29F30"/>
    <w:lvl w:ilvl="0">
      <w:start w:val="8"/>
      <w:numFmt w:val="decimal"/>
      <w:lvlText w:val="%1"/>
      <w:lvlJc w:val="left"/>
      <w:pPr>
        <w:ind w:left="112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94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19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4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6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4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19" w:hanging="492"/>
      </w:pPr>
      <w:rPr>
        <w:rFonts w:hint="default"/>
        <w:lang w:val="uk-UA" w:eastAsia="en-US" w:bidi="ar-SA"/>
      </w:rPr>
    </w:lvl>
  </w:abstractNum>
  <w:abstractNum w:abstractNumId="6" w15:restartNumberingAfterBreak="0">
    <w:nsid w:val="53B57F8D"/>
    <w:multiLevelType w:val="hybridMultilevel"/>
    <w:tmpl w:val="26CA6B20"/>
    <w:lvl w:ilvl="0" w:tplc="12A81B74">
      <w:start w:val="1"/>
      <w:numFmt w:val="decimal"/>
      <w:lvlText w:val="%1)"/>
      <w:lvlJc w:val="left"/>
      <w:pPr>
        <w:ind w:left="98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604A494">
      <w:numFmt w:val="bullet"/>
      <w:lvlText w:val="•"/>
      <w:lvlJc w:val="left"/>
      <w:pPr>
        <w:ind w:left="1918" w:hanging="305"/>
      </w:pPr>
      <w:rPr>
        <w:rFonts w:hint="default"/>
        <w:lang w:val="uk-UA" w:eastAsia="en-US" w:bidi="ar-SA"/>
      </w:rPr>
    </w:lvl>
    <w:lvl w:ilvl="2" w:tplc="311E9258">
      <w:numFmt w:val="bullet"/>
      <w:lvlText w:val="•"/>
      <w:lvlJc w:val="left"/>
      <w:pPr>
        <w:ind w:left="2857" w:hanging="305"/>
      </w:pPr>
      <w:rPr>
        <w:rFonts w:hint="default"/>
        <w:lang w:val="uk-UA" w:eastAsia="en-US" w:bidi="ar-SA"/>
      </w:rPr>
    </w:lvl>
    <w:lvl w:ilvl="3" w:tplc="E52A3482">
      <w:numFmt w:val="bullet"/>
      <w:lvlText w:val="•"/>
      <w:lvlJc w:val="left"/>
      <w:pPr>
        <w:ind w:left="3796" w:hanging="305"/>
      </w:pPr>
      <w:rPr>
        <w:rFonts w:hint="default"/>
        <w:lang w:val="uk-UA" w:eastAsia="en-US" w:bidi="ar-SA"/>
      </w:rPr>
    </w:lvl>
    <w:lvl w:ilvl="4" w:tplc="C2C23482">
      <w:numFmt w:val="bullet"/>
      <w:lvlText w:val="•"/>
      <w:lvlJc w:val="left"/>
      <w:pPr>
        <w:ind w:left="4735" w:hanging="305"/>
      </w:pPr>
      <w:rPr>
        <w:rFonts w:hint="default"/>
        <w:lang w:val="uk-UA" w:eastAsia="en-US" w:bidi="ar-SA"/>
      </w:rPr>
    </w:lvl>
    <w:lvl w:ilvl="5" w:tplc="EC8EC686">
      <w:numFmt w:val="bullet"/>
      <w:lvlText w:val="•"/>
      <w:lvlJc w:val="left"/>
      <w:pPr>
        <w:ind w:left="5674" w:hanging="305"/>
      </w:pPr>
      <w:rPr>
        <w:rFonts w:hint="default"/>
        <w:lang w:val="uk-UA" w:eastAsia="en-US" w:bidi="ar-SA"/>
      </w:rPr>
    </w:lvl>
    <w:lvl w:ilvl="6" w:tplc="955EC48E">
      <w:numFmt w:val="bullet"/>
      <w:lvlText w:val="•"/>
      <w:lvlJc w:val="left"/>
      <w:pPr>
        <w:ind w:left="6613" w:hanging="305"/>
      </w:pPr>
      <w:rPr>
        <w:rFonts w:hint="default"/>
        <w:lang w:val="uk-UA" w:eastAsia="en-US" w:bidi="ar-SA"/>
      </w:rPr>
    </w:lvl>
    <w:lvl w:ilvl="7" w:tplc="F5102136">
      <w:numFmt w:val="bullet"/>
      <w:lvlText w:val="•"/>
      <w:lvlJc w:val="left"/>
      <w:pPr>
        <w:ind w:left="7552" w:hanging="305"/>
      </w:pPr>
      <w:rPr>
        <w:rFonts w:hint="default"/>
        <w:lang w:val="uk-UA" w:eastAsia="en-US" w:bidi="ar-SA"/>
      </w:rPr>
    </w:lvl>
    <w:lvl w:ilvl="8" w:tplc="69A45174">
      <w:numFmt w:val="bullet"/>
      <w:lvlText w:val="•"/>
      <w:lvlJc w:val="left"/>
      <w:pPr>
        <w:ind w:left="8491" w:hanging="305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C2"/>
    <w:rsid w:val="00064DC2"/>
    <w:rsid w:val="002D7375"/>
    <w:rsid w:val="0044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FBDCF-4C6C-4E2E-B5E3-2E886398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9974</Words>
  <Characters>5686</Characters>
  <Application>Microsoft Office Word</Application>
  <DocSecurity>0</DocSecurity>
  <Lines>47</Lines>
  <Paragraphs>31</Paragraphs>
  <ScaleCrop>false</ScaleCrop>
  <Company/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 Ruban</dc:creator>
  <cp:keywords/>
  <dc:description/>
  <cp:lastModifiedBy>Vira Ruban</cp:lastModifiedBy>
  <cp:revision>1</cp:revision>
  <dcterms:created xsi:type="dcterms:W3CDTF">2024-03-11T10:22:00Z</dcterms:created>
  <dcterms:modified xsi:type="dcterms:W3CDTF">2024-03-11T10:22:00Z</dcterms:modified>
</cp:coreProperties>
</file>