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E9" w:rsidRPr="00590E36" w:rsidRDefault="00064BE9" w:rsidP="00796B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ТЕМА:Д</w:t>
      </w:r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жерела</w:t>
      </w:r>
      <w:proofErr w:type="spellEnd"/>
      <w:r w:rsidR="00796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590E36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590E36">
        <w:rPr>
          <w:rFonts w:ascii="Times New Roman" w:hAnsi="Times New Roman" w:cs="Times New Roman"/>
          <w:b/>
          <w:sz w:val="28"/>
          <w:szCs w:val="28"/>
        </w:rPr>
        <w:t xml:space="preserve"> приватного права.</w:t>
      </w:r>
    </w:p>
    <w:p w:rsidR="00064BE9" w:rsidRPr="00F27A51" w:rsidRDefault="00064BE9" w:rsidP="00064BE9">
      <w:pPr>
        <w:pStyle w:val="a4"/>
        <w:spacing w:before="0" w:beforeAutospacing="0" w:after="0" w:afterAutospacing="0"/>
        <w:rPr>
          <w:b/>
          <w:iCs/>
          <w:color w:val="000000"/>
          <w:sz w:val="28"/>
          <w:szCs w:val="28"/>
          <w:lang w:val="uk-UA"/>
        </w:rPr>
      </w:pPr>
    </w:p>
    <w:p w:rsidR="00064BE9" w:rsidRPr="00F27A51" w:rsidRDefault="00064BE9" w:rsidP="00064BE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F27A51">
        <w:rPr>
          <w:b/>
          <w:iCs/>
          <w:color w:val="000000"/>
          <w:sz w:val="28"/>
          <w:szCs w:val="28"/>
          <w:lang w:val="uk-UA"/>
        </w:rPr>
        <w:t>Питання для обговорення: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Поняття та місце міжнародного приватного права в правовій системі.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Предмет міжнародного приватного права.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Поняття та види іноземного елемента в відносинах цивільно-правового характеру.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Методи правового регулювання в міжнародному приватному праві.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Склад та природа норм міжнародного приватного права.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Принципи та функції міжнародного приватного права.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Система українського міжнародного приватного права.</w:t>
      </w:r>
    </w:p>
    <w:p w:rsidR="00064BE9" w:rsidRPr="00F27A51" w:rsidRDefault="00064BE9" w:rsidP="00064BE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F27A51">
        <w:rPr>
          <w:color w:val="000000"/>
          <w:sz w:val="28"/>
          <w:szCs w:val="28"/>
          <w:lang w:val="uk-UA"/>
        </w:rPr>
        <w:t>Сучасні доктрини міжнародного приватного права.</w:t>
      </w:r>
    </w:p>
    <w:p w:rsidR="00064BE9" w:rsidRPr="00F27A51" w:rsidRDefault="00064BE9" w:rsidP="00064BE9">
      <w:pPr>
        <w:pStyle w:val="a4"/>
        <w:spacing w:before="0" w:beforeAutospacing="0" w:after="0" w:afterAutospacing="0"/>
        <w:rPr>
          <w:b/>
          <w:iCs/>
          <w:color w:val="000000"/>
          <w:sz w:val="28"/>
          <w:szCs w:val="28"/>
          <w:lang w:val="uk-UA"/>
        </w:rPr>
      </w:pPr>
    </w:p>
    <w:p w:rsidR="00064BE9" w:rsidRPr="00F27A51" w:rsidRDefault="00064BE9" w:rsidP="00064BE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F27A51">
        <w:rPr>
          <w:b/>
          <w:iCs/>
          <w:color w:val="000000"/>
          <w:sz w:val="28"/>
          <w:szCs w:val="28"/>
          <w:lang w:val="uk-UA"/>
        </w:rPr>
        <w:t xml:space="preserve">Завдання для самостійної роботи (виконується письмово та </w:t>
      </w:r>
      <w:proofErr w:type="spellStart"/>
      <w:r w:rsidRPr="00F27A51">
        <w:rPr>
          <w:b/>
          <w:iCs/>
          <w:color w:val="000000"/>
          <w:sz w:val="28"/>
          <w:szCs w:val="28"/>
          <w:lang w:val="uk-UA"/>
        </w:rPr>
        <w:t>додаеться</w:t>
      </w:r>
      <w:proofErr w:type="spellEnd"/>
      <w:r w:rsidRPr="00F27A51">
        <w:rPr>
          <w:b/>
          <w:iCs/>
          <w:color w:val="000000"/>
          <w:sz w:val="28"/>
          <w:szCs w:val="28"/>
          <w:lang w:val="uk-UA"/>
        </w:rPr>
        <w:t xml:space="preserve"> у </w:t>
      </w:r>
      <w:proofErr w:type="spellStart"/>
      <w:r w:rsidRPr="00F27A51">
        <w:rPr>
          <w:b/>
          <w:iCs/>
          <w:color w:val="000000"/>
          <w:sz w:val="28"/>
          <w:szCs w:val="28"/>
          <w:lang w:val="uk-UA"/>
        </w:rPr>
        <w:t>moodl</w:t>
      </w:r>
      <w:proofErr w:type="spellEnd"/>
      <w:r w:rsidRPr="00F27A51">
        <w:rPr>
          <w:b/>
          <w:iCs/>
          <w:color w:val="000000"/>
          <w:sz w:val="28"/>
          <w:szCs w:val="28"/>
          <w:lang w:val="uk-UA"/>
        </w:rPr>
        <w:t xml:space="preserve"> для перевірки):</w:t>
      </w:r>
    </w:p>
    <w:p w:rsidR="00064BE9" w:rsidRDefault="00064BE9" w:rsidP="00064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725">
        <w:rPr>
          <w:rFonts w:ascii="Times New Roman" w:hAnsi="Times New Roman" w:cs="Times New Roman"/>
          <w:b/>
          <w:sz w:val="28"/>
          <w:szCs w:val="28"/>
          <w:lang w:val="uk-UA"/>
        </w:rPr>
        <w:t>Джерела міжнародного приватного права</w:t>
      </w:r>
    </w:p>
    <w:p w:rsidR="00064BE9" w:rsidRPr="00F75725" w:rsidRDefault="00064BE9" w:rsidP="00064BE9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У чому своєрідність джерел міжнародного приватного права та їх подвійний характер? </w:t>
      </w:r>
    </w:p>
    <w:p w:rsidR="00064BE9" w:rsidRPr="00F75725" w:rsidRDefault="00064BE9" w:rsidP="00064BE9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2. Назвіть основні внутрішні джерела міжнародного приватного права в Україні? </w:t>
      </w:r>
    </w:p>
    <w:p w:rsidR="00064BE9" w:rsidRPr="00F75725" w:rsidRDefault="00064BE9" w:rsidP="00064BE9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8738E">
        <w:rPr>
          <w:rFonts w:ascii="Times New Roman" w:hAnsi="Times New Roman" w:cs="Times New Roman"/>
          <w:b/>
          <w:sz w:val="28"/>
          <w:szCs w:val="28"/>
          <w:lang w:val="uk-UA"/>
        </w:rPr>
        <w:t>Яка роль звичаїв, як джерел у міжнародному приватному праві?</w:t>
      </w: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BE9" w:rsidRPr="00D8738E" w:rsidRDefault="00064BE9" w:rsidP="00064BE9">
      <w:pPr>
        <w:spacing w:after="0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873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роль міжнародних договорів, як джерел у міжнародному приватному праві? </w:t>
      </w:r>
    </w:p>
    <w:p w:rsidR="00064BE9" w:rsidRPr="00F75725" w:rsidRDefault="00064BE9" w:rsidP="00064BE9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5. Яка роль внутрідержавного (національного) законодавства, як джерел у міжнародному приватному праві? </w:t>
      </w:r>
    </w:p>
    <w:p w:rsidR="00064BE9" w:rsidRPr="00D8738E" w:rsidRDefault="00064BE9" w:rsidP="00064BE9">
      <w:pPr>
        <w:spacing w:after="0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72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873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розуміється під термінами "колізія законів", "колізійне право", колізійна прив'язка"? </w:t>
      </w:r>
    </w:p>
    <w:p w:rsidR="00064BE9" w:rsidRPr="00D8738E" w:rsidRDefault="00064BE9" w:rsidP="00064BE9">
      <w:pPr>
        <w:spacing w:after="0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38E">
        <w:rPr>
          <w:rFonts w:ascii="Times New Roman" w:hAnsi="Times New Roman" w:cs="Times New Roman"/>
          <w:b/>
          <w:sz w:val="28"/>
          <w:szCs w:val="28"/>
          <w:lang w:val="uk-UA"/>
        </w:rPr>
        <w:t>7. Що розуміється під обсягом та прив'язкою колізійної норми</w:t>
      </w:r>
    </w:p>
    <w:p w:rsidR="00064BE9" w:rsidRPr="00D8738E" w:rsidRDefault="00064BE9" w:rsidP="00064BE9">
      <w:pPr>
        <w:pStyle w:val="a3"/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 до теми: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1. Про міжнародне приватне право: Закон України від 23.06.2005 // Відомості Верховної Ради. – 2005. - №32. – Ст.422.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Фединяк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Г.С. Міжнародне приватне право: [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.]. – [5-е вид. перероб. і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>.]. – К.: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, 2012. – 532 с.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Міжанродне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приватне право. Загальна частина: підручник / за ред.. А.С.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Довгерта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та В.І. Кисіля. – К.: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, 2012. – 376 с.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4. Міжнародне приватне право :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. / за ред. проф. В. П.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Жушмана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та доц. І. А. Шуміло. — X.: Право, 2011. — 320 с.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Довгерт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А.С. Наука міжнародного приватного права в незалежній Україні (1991 – 2012 рр.) // Юридичний журнал «Право України», 2013. - №7. – С.12 – 25.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6. Задорожна С. Поняття, генетична основа та система принципів міжнародного приватного права // Юридичний журнал «Право України», 2013. - №7. – С.34 – 47.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Венгринюк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Ю. Пропозиції щодо вдосконалення колізійного права України в сфері договірних зобов’язань // Юридичний журнал «Право України», 2013. - №7. – С.55 – 62.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Філіп’єв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А.О. Вибір права та його обмеження в джерелах міжнародного приватного права ЄС та України: порівняльно-правовий аналіз // Адвокат: наука і практика, 2012. – №9(144). – С. 23 – 28.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27A51">
        <w:rPr>
          <w:rFonts w:ascii="Times New Roman" w:hAnsi="Times New Roman" w:cs="Times New Roman"/>
          <w:sz w:val="28"/>
          <w:szCs w:val="28"/>
          <w:lang w:val="uk-UA"/>
        </w:rPr>
        <w:t>Грамацький</w:t>
      </w:r>
      <w:proofErr w:type="spellEnd"/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Е.М. Актуальні проблеми міжнародного приватного права у світлі гармонізацій них процесів в Європі // Часопис Київського університету права. – 2010. - №3. – С.126 – 129. 4 </w:t>
      </w:r>
    </w:p>
    <w:p w:rsidR="00064BE9" w:rsidRPr="00F27A51" w:rsidRDefault="00064BE9" w:rsidP="00064B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10. Мережко О. Сучасні теорії міжнародного приватного права // Юридична газета, 2006. - №4(64). – Інтернет-ресурс: [режим доступу] - </w:t>
      </w:r>
      <w:hyperlink r:id="rId5" w:history="1">
        <w:r w:rsidRPr="00F27A5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http://www.yur-gazeta.com/oarticle/2036/</w:t>
        </w:r>
      </w:hyperlink>
      <w:r w:rsidRPr="00F27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7570" w:rsidRPr="00064BE9" w:rsidRDefault="00917570">
      <w:pPr>
        <w:rPr>
          <w:lang w:val="uk-UA"/>
        </w:rPr>
      </w:pPr>
    </w:p>
    <w:sectPr w:rsidR="00917570" w:rsidRPr="0006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536"/>
    <w:multiLevelType w:val="multilevel"/>
    <w:tmpl w:val="093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12090"/>
    <w:multiLevelType w:val="hybridMultilevel"/>
    <w:tmpl w:val="EB6E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D"/>
    <w:rsid w:val="00064BE9"/>
    <w:rsid w:val="00796BC9"/>
    <w:rsid w:val="008208FD"/>
    <w:rsid w:val="00917570"/>
    <w:rsid w:val="00D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C5F"/>
  <w15:chartTrackingRefBased/>
  <w15:docId w15:val="{41E22FC7-2165-4264-A8B5-A98D4E4D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4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-gazeta.com/oarticle/20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2024-03-11T10:31:00Z</dcterms:created>
  <dcterms:modified xsi:type="dcterms:W3CDTF">2024-03-11T10:31:00Z</dcterms:modified>
</cp:coreProperties>
</file>