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0"/>
      </w:tblGrid>
      <w:tr w:rsidR="00766041" w:rsidRPr="00766041" w:rsidTr="00655DFE">
        <w:trPr>
          <w:tblCellSpacing w:w="22" w:type="dxa"/>
          <w:jc w:val="center"/>
        </w:trPr>
        <w:tc>
          <w:tcPr>
            <w:tcW w:w="4956" w:type="pct"/>
          </w:tcPr>
          <w:tbl>
            <w:tblPr>
              <w:tblW w:w="10100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88"/>
              <w:gridCol w:w="4412"/>
            </w:tblGrid>
            <w:tr w:rsidR="00766041" w:rsidRPr="00766041" w:rsidTr="00655DFE">
              <w:trPr>
                <w:tblCellSpacing w:w="22" w:type="dxa"/>
                <w:jc w:val="center"/>
              </w:trPr>
              <w:tc>
                <w:tcPr>
                  <w:tcW w:w="4956" w:type="pct"/>
                  <w:gridSpan w:val="2"/>
                </w:tcPr>
                <w:p w:rsidR="00766041" w:rsidRPr="00766041" w:rsidRDefault="00766041" w:rsidP="00766041">
                  <w:pPr>
                    <w:pStyle w:val="8"/>
                    <w:spacing w:before="0"/>
                    <w:ind w:right="-108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  <w:lang w:val="uk-UA"/>
                    </w:rPr>
                  </w:pPr>
                  <w:r w:rsidRPr="00766041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uk-UA"/>
                    </w:rPr>
                    <w:t>ВІДОКРЕМЛЕНИЙ СТРУКТУРНИЙ ПІДРОЗДІЛ ЗАКЛАДУ ВИЩОЇ ОСВІТИ «ВІДКРИТИЙ МІЖНАРОДНИЙ УНІВЕРСИТЕТ РОЗВИТКУ ЛЮДИНИ «УКРАЇНА»</w:t>
                  </w:r>
                </w:p>
                <w:p w:rsidR="00766041" w:rsidRPr="00766041" w:rsidRDefault="00766041" w:rsidP="00766041">
                  <w:pPr>
                    <w:pStyle w:val="8"/>
                    <w:spacing w:before="0"/>
                    <w:ind w:right="-108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8"/>
                      <w:szCs w:val="28"/>
                      <w:lang w:val="uk-UA"/>
                    </w:rPr>
                  </w:pPr>
                  <w:r w:rsidRPr="00766041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val="uk-UA"/>
                    </w:rPr>
                    <w:t>ЦЕНТРАЛЬНОУКРАЇНСЬКИЙ ІНСТИТУТ РОЗВИТКУ ЛЮДИНИ</w:t>
                  </w:r>
                </w:p>
                <w:p w:rsidR="00766041" w:rsidRPr="00766041" w:rsidRDefault="00766041" w:rsidP="00766041">
                  <w:pPr>
                    <w:pStyle w:val="a3"/>
                    <w:spacing w:before="0" w:beforeAutospacing="0" w:after="0" w:afterAutospacing="0"/>
                    <w:ind w:right="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66041" w:rsidRPr="00766041" w:rsidTr="00655DFE">
              <w:trPr>
                <w:gridAfter w:val="1"/>
                <w:wAfter w:w="11" w:type="pct"/>
                <w:trHeight w:val="2745"/>
                <w:tblCellSpacing w:w="22" w:type="dxa"/>
                <w:jc w:val="center"/>
              </w:trPr>
              <w:tc>
                <w:tcPr>
                  <w:tcW w:w="2795" w:type="pct"/>
                </w:tcPr>
                <w:p w:rsidR="00766041" w:rsidRPr="00766041" w:rsidRDefault="00766041" w:rsidP="00766041">
                  <w:pPr>
                    <w:pStyle w:val="a3"/>
                    <w:spacing w:before="0" w:beforeAutospacing="0" w:after="0" w:afterAutospacing="0"/>
                    <w:ind w:left="103"/>
                    <w:rPr>
                      <w:color w:val="000000"/>
                      <w:sz w:val="28"/>
                      <w:szCs w:val="28"/>
                    </w:rPr>
                  </w:pPr>
                  <w:r w:rsidRPr="0076604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766041" w:rsidRPr="00766041" w:rsidRDefault="00766041" w:rsidP="00766041">
                  <w:pPr>
                    <w:pStyle w:val="a3"/>
                    <w:spacing w:before="0" w:beforeAutospacing="0" w:after="0" w:afterAutospacing="0"/>
                    <w:ind w:left="103"/>
                    <w:rPr>
                      <w:color w:val="000000"/>
                      <w:sz w:val="28"/>
                      <w:szCs w:val="28"/>
                    </w:rPr>
                  </w:pPr>
                  <w:r w:rsidRPr="00766041">
                    <w:rPr>
                      <w:color w:val="000000"/>
                      <w:sz w:val="28"/>
                      <w:szCs w:val="28"/>
                    </w:rPr>
                    <w:t>ЗАТВЕРДЖУЮ</w:t>
                  </w:r>
                </w:p>
                <w:p w:rsidR="00766041" w:rsidRPr="00766041" w:rsidRDefault="00766041" w:rsidP="00766041">
                  <w:pPr>
                    <w:pStyle w:val="a3"/>
                    <w:spacing w:before="0" w:beforeAutospacing="0" w:after="0" w:afterAutospacing="0"/>
                    <w:ind w:left="103"/>
                    <w:rPr>
                      <w:color w:val="000000"/>
                      <w:sz w:val="28"/>
                      <w:szCs w:val="28"/>
                    </w:rPr>
                  </w:pPr>
                  <w:r w:rsidRPr="00766041">
                    <w:rPr>
                      <w:color w:val="000000"/>
                      <w:sz w:val="28"/>
                      <w:szCs w:val="28"/>
                    </w:rPr>
                    <w:t>Голова науково-методичної ради</w:t>
                  </w:r>
                </w:p>
                <w:p w:rsidR="00766041" w:rsidRPr="00766041" w:rsidRDefault="00766041" w:rsidP="00766041">
                  <w:pPr>
                    <w:pStyle w:val="a3"/>
                    <w:spacing w:before="0" w:beforeAutospacing="0" w:after="0" w:afterAutospacing="0"/>
                    <w:ind w:left="103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766041">
                    <w:rPr>
                      <w:color w:val="000000"/>
                      <w:sz w:val="28"/>
                      <w:szCs w:val="28"/>
                    </w:rPr>
                    <w:t>Центральноукраїнського</w:t>
                  </w:r>
                  <w:proofErr w:type="spellEnd"/>
                  <w:r w:rsidRPr="00766041">
                    <w:rPr>
                      <w:color w:val="000000"/>
                      <w:sz w:val="28"/>
                      <w:szCs w:val="28"/>
                    </w:rPr>
                    <w:t xml:space="preserve"> інституту</w:t>
                  </w:r>
                </w:p>
                <w:p w:rsidR="00766041" w:rsidRPr="00766041" w:rsidRDefault="00766041" w:rsidP="00766041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766041">
                    <w:rPr>
                      <w:color w:val="000000"/>
                      <w:sz w:val="28"/>
                      <w:szCs w:val="28"/>
                    </w:rPr>
                    <w:t xml:space="preserve">  розвитку людини</w:t>
                  </w:r>
                </w:p>
                <w:p w:rsidR="00766041" w:rsidRPr="00766041" w:rsidRDefault="00766041" w:rsidP="00766041">
                  <w:pPr>
                    <w:adjustRightInd w:val="0"/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76604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Олена КРАВЧЕНКО</w:t>
                  </w:r>
                </w:p>
                <w:p w:rsidR="00766041" w:rsidRPr="00766041" w:rsidRDefault="00766041" w:rsidP="00766041">
                  <w:pPr>
                    <w:adjustRightInd w:val="0"/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76604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Протокол № 1</w:t>
                  </w:r>
                </w:p>
                <w:p w:rsidR="00766041" w:rsidRPr="00766041" w:rsidRDefault="00766041" w:rsidP="00766041">
                  <w:pPr>
                    <w:adjustRightInd w:val="0"/>
                    <w:spacing w:after="0" w:line="240" w:lineRule="auto"/>
                    <w:ind w:left="103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76604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від «22»вересня 2021 р.</w:t>
                  </w:r>
                </w:p>
              </w:tc>
            </w:tr>
          </w:tbl>
          <w:p w:rsidR="00766041" w:rsidRPr="00766041" w:rsidRDefault="00766041" w:rsidP="00766041">
            <w:pPr>
              <w:pStyle w:val="a3"/>
              <w:spacing w:before="0" w:beforeAutospacing="0" w:after="0" w:afterAutospacing="0"/>
              <w:ind w:righ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6041" w:rsidRPr="00766041" w:rsidTr="00655DFE">
        <w:trPr>
          <w:trHeight w:val="1905"/>
          <w:tblCellSpacing w:w="22" w:type="dxa"/>
          <w:jc w:val="center"/>
        </w:trPr>
        <w:tc>
          <w:tcPr>
            <w:tcW w:w="4956" w:type="pct"/>
          </w:tcPr>
          <w:p w:rsidR="00766041" w:rsidRPr="00766041" w:rsidRDefault="00766041" w:rsidP="00766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66041" w:rsidRPr="00766041" w:rsidRDefault="00766041" w:rsidP="00766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6041">
              <w:rPr>
                <w:color w:val="000000"/>
                <w:sz w:val="28"/>
                <w:szCs w:val="28"/>
              </w:rPr>
              <w:t>Освітній рівень:</w:t>
            </w:r>
            <w:r w:rsidRPr="00766041">
              <w:rPr>
                <w:color w:val="000000"/>
                <w:sz w:val="28"/>
                <w:szCs w:val="28"/>
                <w:u w:val="single"/>
              </w:rPr>
              <w:t xml:space="preserve"> Бакалавр                                           </w:t>
            </w:r>
            <w:r w:rsidRPr="00766041">
              <w:rPr>
                <w:color w:val="000000"/>
                <w:sz w:val="28"/>
                <w:szCs w:val="28"/>
              </w:rPr>
              <w:t xml:space="preserve">                                            Галузь знань: </w:t>
            </w:r>
            <w:r>
              <w:rPr>
                <w:bCs/>
                <w:sz w:val="28"/>
                <w:szCs w:val="28"/>
                <w:u w:val="single"/>
              </w:rPr>
              <w:t>08 Право</w:t>
            </w:r>
          </w:p>
          <w:p w:rsidR="00766041" w:rsidRPr="00766041" w:rsidRDefault="00766041" w:rsidP="00766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6041">
              <w:rPr>
                <w:color w:val="000000"/>
                <w:sz w:val="28"/>
                <w:szCs w:val="28"/>
              </w:rPr>
              <w:t xml:space="preserve">Спеціальність: </w:t>
            </w:r>
            <w:r>
              <w:rPr>
                <w:sz w:val="28"/>
                <w:szCs w:val="28"/>
                <w:u w:val="single"/>
              </w:rPr>
              <w:t>081 Право</w:t>
            </w:r>
          </w:p>
          <w:p w:rsidR="00766041" w:rsidRPr="00766041" w:rsidRDefault="00766041" w:rsidP="00766041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766041">
              <w:rPr>
                <w:color w:val="000000"/>
                <w:sz w:val="28"/>
                <w:szCs w:val="28"/>
              </w:rPr>
              <w:t xml:space="preserve">Семестр: </w:t>
            </w:r>
            <w:r w:rsidRPr="00766041">
              <w:rPr>
                <w:color w:val="000000"/>
                <w:sz w:val="28"/>
                <w:szCs w:val="28"/>
                <w:lang w:val="en-US"/>
              </w:rPr>
              <w:t>VI</w:t>
            </w:r>
            <w:r w:rsidRPr="0076604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  <w:p w:rsidR="00766041" w:rsidRPr="00766041" w:rsidRDefault="00766041" w:rsidP="00766041">
            <w:pPr>
              <w:pStyle w:val="a3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766041">
              <w:rPr>
                <w:sz w:val="28"/>
                <w:szCs w:val="28"/>
              </w:rPr>
              <w:t>Форма навчання:</w:t>
            </w:r>
            <w:r w:rsidRPr="00766041">
              <w:rPr>
                <w:sz w:val="28"/>
                <w:szCs w:val="28"/>
                <w:u w:val="single"/>
              </w:rPr>
              <w:t xml:space="preserve"> </w:t>
            </w:r>
            <w:r w:rsidRPr="00766041">
              <w:rPr>
                <w:sz w:val="28"/>
                <w:szCs w:val="28"/>
                <w:u w:val="single"/>
              </w:rPr>
              <w:t xml:space="preserve">денна, </w:t>
            </w:r>
            <w:r w:rsidRPr="00766041">
              <w:rPr>
                <w:sz w:val="28"/>
                <w:szCs w:val="28"/>
                <w:u w:val="single"/>
              </w:rPr>
              <w:t>заочна</w:t>
            </w:r>
          </w:p>
        </w:tc>
      </w:tr>
    </w:tbl>
    <w:p w:rsidR="00766041" w:rsidRDefault="00766041" w:rsidP="007660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766041" w:rsidRPr="00766041" w:rsidRDefault="007038BC" w:rsidP="007660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766041">
        <w:rPr>
          <w:b/>
          <w:bCs/>
          <w:caps/>
          <w:sz w:val="28"/>
          <w:szCs w:val="28"/>
        </w:rPr>
        <w:t>Тематика курсових робіт з дисципліни </w:t>
      </w:r>
    </w:p>
    <w:p w:rsidR="007038BC" w:rsidRDefault="007038BC" w:rsidP="007660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766041">
        <w:rPr>
          <w:b/>
          <w:bCs/>
          <w:caps/>
          <w:sz w:val="28"/>
          <w:szCs w:val="28"/>
        </w:rPr>
        <w:t>«Кримінальне право»</w:t>
      </w:r>
    </w:p>
    <w:p w:rsidR="00766041" w:rsidRPr="00766041" w:rsidRDefault="00766041" w:rsidP="00766041">
      <w:pPr>
        <w:pStyle w:val="a3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Загальна та Особлива частини кримінального права, їх значення та взаємозв’язок.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Злочин та кримінальний проступок.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Вчення про склад злочину у вітчизняній та зарубіжній доктрині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Кримінально-правові наслідки злочину.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Перспективи впровадження кримінальної відповідальності юридичних осіб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Змішана, подвійна та складна вина в кримінальному праві.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Видовий об’єкт злочину та його значення.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Інформація як предмет злочину.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Потерпілий від злочину в кримінальному праві.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 xml:space="preserve">Необережне </w:t>
      </w:r>
      <w:proofErr w:type="spellStart"/>
      <w:r w:rsidRPr="00766041">
        <w:rPr>
          <w:sz w:val="28"/>
          <w:szCs w:val="28"/>
        </w:rPr>
        <w:t>співзаподіяння</w:t>
      </w:r>
      <w:proofErr w:type="spellEnd"/>
      <w:r w:rsidRPr="00766041">
        <w:rPr>
          <w:sz w:val="28"/>
          <w:szCs w:val="28"/>
        </w:rPr>
        <w:t xml:space="preserve"> в кримінальному праві.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Спеціальний суб’єкт злочину.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Форми множинності: теоретичні та прикладні аспекти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Поняття криміналізації та декриміналізації в кримінальному праві України.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Поняття неоподатковуваного мінімуму доходів громадян як кримінально-правової категорії.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Норми Загальної частини Кримінального кодексу України про особливості кримінальної відповідальності за корупційні злочини.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Заходи кримінально-правового характеру, що застосовуються до юридичних осіб.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Структура Особливої частини кримінального права та її генезис.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lastRenderedPageBreak/>
        <w:t>Кримінальна відповідальність за посягання на територіальну цілісність і недоторканність України (на матеріалах судової практики 2015-2016 рр.).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Жорстокість як кримінально-правова категорія.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зґвалтування та за насильницьке задоволення статевої пристрасті неприродним способом.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злочини проти статевої недоторканості особи неповнолітніх.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перешкоджання здійсненню виборчого права або права брати участь у референдумі, роботі виборчої комісії або комісії з референдуму чи діяльності офіційного спостерігача.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підкуп виборця, учасника референдуму.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порушення права на отримання освіти та за порушення права на безоплатну медичну допомогу.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крадіжку, грабіж та розбій.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вимагання та за примушування до виконання чи невиконання цивільно-правових зобов'язань.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злочини проти власності, що не пов’язані із заволодінням чужим майном.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Фіктивне підприємництво (стаття 205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доведення банку до неплатоспроможності.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протиправне заволодіння майном підприємства, установи, організації (стаття 206-2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порушення порядку ведення бази даних про вкладників або порядку формування звітності (стаття 220-1)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 xml:space="preserve"> Кримінальна відповідальність за злочини, </w:t>
      </w:r>
      <w:r w:rsidR="00705060" w:rsidRPr="00766041">
        <w:rPr>
          <w:sz w:val="28"/>
          <w:szCs w:val="28"/>
        </w:rPr>
        <w:t>пов’язані</w:t>
      </w:r>
      <w:r w:rsidRPr="00766041">
        <w:rPr>
          <w:sz w:val="28"/>
          <w:szCs w:val="28"/>
        </w:rPr>
        <w:t xml:space="preserve"> з незаконним використанням </w:t>
      </w:r>
      <w:proofErr w:type="spellStart"/>
      <w:r w:rsidRPr="00766041">
        <w:rPr>
          <w:sz w:val="28"/>
          <w:szCs w:val="28"/>
        </w:rPr>
        <w:t>інсайдерської</w:t>
      </w:r>
      <w:proofErr w:type="spellEnd"/>
      <w:r w:rsidRPr="00766041">
        <w:rPr>
          <w:sz w:val="28"/>
          <w:szCs w:val="28"/>
        </w:rPr>
        <w:t xml:space="preserve"> інформації (стаття 232-1, 232-2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незаконне заволодіння ґрунтовим покривом (поверхневим шаром) земель та за незаконне заволодіння землями водного фонду в особливо великих розмірах.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незаконне полювання та за незаконне зайняття рибним, звіриним або іншим водним добувним промислом.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створення злочинної організації та за бандитизм.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Причинний зв'язок у злочинах проти безпеки руху та експлуатації транспорту.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терористичний акт.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терористичні злочини (статті 258-1, 258-2 і 258-3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 Кримінальна відповідальність за створення не передбачених законом воєнізованих або збройних формувань.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групове порушення громадського порядку та за масові заворушення.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розголошення державної таємниці та за втрату документів, що містять державну таємницю.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lastRenderedPageBreak/>
        <w:t> Кримінальна відповідальність за порушення порядку в’їзду на тимчасово окуповану територію України та виїзду з неї.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ухилення від призову (статті 335 і 336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 Кримінальна відповідальність за ухилення від проходження служби цивільного захисту в особливий період чи у разі проведення цільової мобілізації.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злочини проти працівників правоохоронних органів (статті 342, 343, 345 347 і 348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 Кримінальна відповідальність за злочини проти журналістів (статті 345-1, 347-1, 348-1 і 349-1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зловживання владою, службовим становищем чи повноваженнями (статті 364, 364-1 і 365-2 Кримінального кодексу України).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декларування недостовірної інформації.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незаконне збагачення.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 Неправомірна вигода як ознака злочинів у сфері службової діяльності та професійної діяльності, пов'язаної з наданням публічних послуг.</w:t>
      </w:r>
    </w:p>
    <w:p w:rsidR="007038BC" w:rsidRPr="00766041" w:rsidRDefault="00766041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038BC" w:rsidRPr="00766041">
        <w:rPr>
          <w:sz w:val="28"/>
          <w:szCs w:val="28"/>
        </w:rPr>
        <w:t> Істотна шкода та тяжкі наслідки як ознаки злочинів у сфері службової діяльності та професійної діяльності, пов'язаної з наданням публічних послуг.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злочини проти правосуддя, що вчиняються слідчим або працівником підрозділу, який здійснює оперативно-розшукову діяльність.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 Кримінальна відповідальність за злочини проти правосуддя, що вчиняються засудженими особами.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Поняття військового злочину: загальна характеристика об’єктивних та суб’єктивних ознак.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непокору та за невиконання наказу.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самовільне залишення військової частини або місця служби, за дезертирство та за ухилення від військової служби шляхом самокалічення або іншим способом.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Кримінальна відповідальність за перевищення військовою службовою особою влади чи службових повноважень.</w:t>
      </w:r>
    </w:p>
    <w:p w:rsidR="007038BC" w:rsidRPr="00766041" w:rsidRDefault="007038BC" w:rsidP="00766041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66041">
        <w:rPr>
          <w:sz w:val="28"/>
          <w:szCs w:val="28"/>
        </w:rPr>
        <w:t> Кримінальна відповідальність за 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режимів.</w:t>
      </w:r>
    </w:p>
    <w:p w:rsidR="00766041" w:rsidRPr="00766041" w:rsidRDefault="00766041" w:rsidP="00766041">
      <w:pPr>
        <w:framePr w:h="1696" w:hRule="exact" w:hSpace="180" w:wrap="around" w:vAnchor="text" w:hAnchor="page" w:x="1321" w:y="24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41">
        <w:rPr>
          <w:rFonts w:ascii="Times New Roman" w:hAnsi="Times New Roman" w:cs="Times New Roman"/>
          <w:color w:val="000000"/>
          <w:sz w:val="28"/>
          <w:szCs w:val="28"/>
        </w:rPr>
        <w:t xml:space="preserve">Розглянуто </w:t>
      </w:r>
      <w:r w:rsidRPr="007660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6041">
        <w:rPr>
          <w:rFonts w:ascii="Times New Roman" w:hAnsi="Times New Roman" w:cs="Times New Roman"/>
          <w:sz w:val="28"/>
          <w:szCs w:val="28"/>
        </w:rPr>
        <w:t>Протокол засідання</w:t>
      </w:r>
      <w:r w:rsidRPr="00766041">
        <w:rPr>
          <w:rFonts w:ascii="Times New Roman" w:hAnsi="Times New Roman" w:cs="Times New Roman"/>
          <w:sz w:val="28"/>
          <w:szCs w:val="28"/>
        </w:rPr>
        <w:br/>
        <w:t xml:space="preserve">кафедри права та соціально-економічних відносин </w:t>
      </w:r>
    </w:p>
    <w:p w:rsidR="00766041" w:rsidRPr="00766041" w:rsidRDefault="00766041" w:rsidP="00766041">
      <w:pPr>
        <w:framePr w:h="1696" w:hRule="exact" w:hSpace="180" w:wrap="around" w:vAnchor="text" w:hAnchor="page" w:x="1321" w:y="24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6041">
        <w:rPr>
          <w:rFonts w:ascii="Times New Roman" w:hAnsi="Times New Roman" w:cs="Times New Roman"/>
          <w:sz w:val="28"/>
          <w:szCs w:val="28"/>
        </w:rPr>
        <w:t>Центральноукраїнського</w:t>
      </w:r>
      <w:proofErr w:type="spellEnd"/>
      <w:r w:rsidRPr="00766041">
        <w:rPr>
          <w:rFonts w:ascii="Times New Roman" w:hAnsi="Times New Roman" w:cs="Times New Roman"/>
          <w:sz w:val="28"/>
          <w:szCs w:val="28"/>
        </w:rPr>
        <w:t xml:space="preserve"> інституту розвитку людини</w:t>
      </w:r>
    </w:p>
    <w:p w:rsidR="00766041" w:rsidRPr="00766041" w:rsidRDefault="00766041" w:rsidP="00766041">
      <w:pPr>
        <w:framePr w:h="1696" w:hRule="exact" w:hSpace="180" w:wrap="around" w:vAnchor="text" w:hAnchor="page" w:x="1321" w:y="24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6041">
        <w:rPr>
          <w:rFonts w:ascii="Times New Roman" w:hAnsi="Times New Roman" w:cs="Times New Roman"/>
          <w:sz w:val="28"/>
          <w:szCs w:val="28"/>
        </w:rPr>
        <w:t>«___» ___________ 2021 р. № __</w:t>
      </w:r>
    </w:p>
    <w:p w:rsidR="00766041" w:rsidRPr="00766041" w:rsidRDefault="00766041" w:rsidP="00766041">
      <w:pPr>
        <w:pStyle w:val="a3"/>
        <w:framePr w:h="1696" w:hRule="exact" w:hSpace="180" w:wrap="around" w:vAnchor="text" w:hAnchor="page" w:x="1321" w:y="24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678"/>
        <w:tblW w:w="7284" w:type="dxa"/>
        <w:tblLook w:val="04A0" w:firstRow="1" w:lastRow="0" w:firstColumn="1" w:lastColumn="0" w:noHBand="0" w:noVBand="1"/>
      </w:tblPr>
      <w:tblGrid>
        <w:gridCol w:w="3438"/>
        <w:gridCol w:w="1646"/>
        <w:gridCol w:w="2200"/>
      </w:tblGrid>
      <w:tr w:rsidR="00766041" w:rsidRPr="00766041" w:rsidTr="00655DFE">
        <w:trPr>
          <w:trHeight w:val="461"/>
        </w:trPr>
        <w:tc>
          <w:tcPr>
            <w:tcW w:w="2360" w:type="pct"/>
            <w:shd w:val="clear" w:color="auto" w:fill="auto"/>
          </w:tcPr>
          <w:p w:rsidR="00766041" w:rsidRPr="00766041" w:rsidRDefault="00766041" w:rsidP="0076604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shd w:val="clear" w:color="auto" w:fill="auto"/>
          </w:tcPr>
          <w:p w:rsidR="00766041" w:rsidRPr="00766041" w:rsidRDefault="00766041" w:rsidP="00766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pct"/>
            <w:shd w:val="clear" w:color="auto" w:fill="auto"/>
          </w:tcPr>
          <w:p w:rsidR="00766041" w:rsidRPr="00766041" w:rsidRDefault="00766041" w:rsidP="00766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6041" w:rsidRPr="00766041" w:rsidTr="00655DFE">
        <w:trPr>
          <w:trHeight w:val="461"/>
        </w:trPr>
        <w:tc>
          <w:tcPr>
            <w:tcW w:w="2360" w:type="pct"/>
            <w:shd w:val="clear" w:color="auto" w:fill="auto"/>
          </w:tcPr>
          <w:p w:rsidR="00766041" w:rsidRPr="00766041" w:rsidRDefault="00766041" w:rsidP="0076604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shd w:val="clear" w:color="auto" w:fill="auto"/>
          </w:tcPr>
          <w:p w:rsidR="00766041" w:rsidRPr="00766041" w:rsidRDefault="00766041" w:rsidP="00766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pct"/>
            <w:shd w:val="clear" w:color="auto" w:fill="auto"/>
          </w:tcPr>
          <w:p w:rsidR="00766041" w:rsidRPr="00766041" w:rsidRDefault="00766041" w:rsidP="007660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66041" w:rsidRPr="00766041" w:rsidRDefault="00766041" w:rsidP="00766041">
      <w:pPr>
        <w:pStyle w:val="a3"/>
        <w:spacing w:before="0" w:beforeAutospacing="0" w:after="0" w:afterAutospacing="0"/>
        <w:rPr>
          <w:sz w:val="28"/>
          <w:szCs w:val="28"/>
        </w:rPr>
      </w:pPr>
      <w:r w:rsidRPr="00766041">
        <w:rPr>
          <w:sz w:val="28"/>
          <w:szCs w:val="28"/>
        </w:rPr>
        <w:lastRenderedPageBreak/>
        <w:t xml:space="preserve">Завідувач кафедри </w:t>
      </w:r>
      <w:r w:rsidRPr="00766041">
        <w:rPr>
          <w:sz w:val="28"/>
          <w:szCs w:val="28"/>
        </w:rPr>
        <w:tab/>
        <w:t xml:space="preserve">____________________ </w:t>
      </w:r>
      <w:r w:rsidRPr="0076604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66041">
        <w:rPr>
          <w:sz w:val="28"/>
          <w:szCs w:val="28"/>
          <w:u w:val="single"/>
        </w:rPr>
        <w:t>Олександр ЖИЛА</w:t>
      </w:r>
    </w:p>
    <w:p w:rsidR="00766041" w:rsidRPr="00766041" w:rsidRDefault="00766041" w:rsidP="00766041">
      <w:pPr>
        <w:pStyle w:val="a3"/>
        <w:spacing w:before="0" w:beforeAutospacing="0" w:after="0" w:afterAutospacing="0"/>
        <w:rPr>
          <w:sz w:val="28"/>
          <w:szCs w:val="28"/>
        </w:rPr>
      </w:pPr>
      <w:r w:rsidRPr="00766041">
        <w:rPr>
          <w:sz w:val="28"/>
          <w:szCs w:val="28"/>
        </w:rPr>
        <w:t xml:space="preserve">                                                                 (підпис)                </w:t>
      </w:r>
      <w:r>
        <w:rPr>
          <w:sz w:val="28"/>
          <w:szCs w:val="28"/>
        </w:rPr>
        <w:t xml:space="preserve">    </w:t>
      </w:r>
      <w:r w:rsidRPr="00766041">
        <w:rPr>
          <w:sz w:val="28"/>
          <w:szCs w:val="28"/>
        </w:rPr>
        <w:t>(Ім’я, прізвище)</w:t>
      </w:r>
    </w:p>
    <w:p w:rsidR="00766041" w:rsidRPr="00766041" w:rsidRDefault="00766041" w:rsidP="00766041">
      <w:pPr>
        <w:pStyle w:val="a3"/>
        <w:spacing w:before="0" w:beforeAutospacing="0" w:after="0" w:afterAutospacing="0"/>
        <w:rPr>
          <w:sz w:val="28"/>
          <w:szCs w:val="28"/>
        </w:rPr>
      </w:pPr>
      <w:r w:rsidRPr="00766041">
        <w:rPr>
          <w:sz w:val="28"/>
          <w:szCs w:val="28"/>
        </w:rPr>
        <w:t xml:space="preserve">Екзаменатор </w:t>
      </w:r>
      <w:r w:rsidRPr="00766041">
        <w:rPr>
          <w:sz w:val="28"/>
          <w:szCs w:val="28"/>
        </w:rPr>
        <w:tab/>
        <w:t xml:space="preserve">_______________        </w:t>
      </w:r>
      <w:r>
        <w:rPr>
          <w:sz w:val="28"/>
          <w:szCs w:val="28"/>
        </w:rPr>
        <w:t xml:space="preserve">       </w:t>
      </w:r>
      <w:r w:rsidRPr="00766041">
        <w:rPr>
          <w:sz w:val="28"/>
          <w:szCs w:val="28"/>
          <w:u w:val="single"/>
        </w:rPr>
        <w:t>доцент     Ірина ТКАЧЕНКО</w:t>
      </w:r>
    </w:p>
    <w:p w:rsidR="00766041" w:rsidRPr="00766041" w:rsidRDefault="00766041" w:rsidP="0076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0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(підпис)             </w:t>
      </w:r>
      <w:r w:rsidRPr="00766041">
        <w:rPr>
          <w:rFonts w:ascii="Times New Roman" w:hAnsi="Times New Roman" w:cs="Times New Roman"/>
          <w:sz w:val="28"/>
          <w:szCs w:val="28"/>
        </w:rPr>
        <w:t>(посада)            (Ім’я, прізвище)</w:t>
      </w:r>
    </w:p>
    <w:p w:rsidR="00766041" w:rsidRPr="00766041" w:rsidRDefault="00766041" w:rsidP="00766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41" w:rsidRPr="00766041" w:rsidRDefault="00766041" w:rsidP="00766041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766041" w:rsidRPr="00766041" w:rsidSect="000F1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37AC"/>
    <w:multiLevelType w:val="hybridMultilevel"/>
    <w:tmpl w:val="122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F4F"/>
    <w:multiLevelType w:val="hybridMultilevel"/>
    <w:tmpl w:val="60062AA8"/>
    <w:lvl w:ilvl="0" w:tplc="B88ED07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8BC"/>
    <w:rsid w:val="000160B4"/>
    <w:rsid w:val="000B0B1B"/>
    <w:rsid w:val="000F16A6"/>
    <w:rsid w:val="00506920"/>
    <w:rsid w:val="005C3805"/>
    <w:rsid w:val="007038BC"/>
    <w:rsid w:val="00705060"/>
    <w:rsid w:val="007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A6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04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66041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ASUS_Vivo</dc:creator>
  <cp:keywords/>
  <dc:description/>
  <cp:lastModifiedBy>aud300kirol1</cp:lastModifiedBy>
  <cp:revision>6</cp:revision>
  <cp:lastPrinted>2021-09-20T13:59:00Z</cp:lastPrinted>
  <dcterms:created xsi:type="dcterms:W3CDTF">2021-09-05T13:42:00Z</dcterms:created>
  <dcterms:modified xsi:type="dcterms:W3CDTF">2021-09-20T13:59:00Z</dcterms:modified>
</cp:coreProperties>
</file>